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F40349" w14:textId="77777777" w:rsidR="00CC67DC" w:rsidRPr="00DE5D1F" w:rsidRDefault="004D0188" w:rsidP="0089403B">
      <w:pPr>
        <w:spacing w:afterLines="21" w:after="50" w:line="220" w:lineRule="atLeast"/>
        <w:jc w:val="center"/>
        <w:rPr>
          <w:rFonts w:ascii="Helvetica" w:hAnsi="Helvetica"/>
          <w:b/>
          <w:bCs/>
          <w:caps/>
          <w:color w:val="2A6654"/>
          <w:sz w:val="28"/>
          <w:szCs w:val="28"/>
        </w:rPr>
      </w:pPr>
      <w:r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>Groupama</w:t>
      </w:r>
      <w:r w:rsidR="00F069E9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ASSICURAZIONI</w:t>
      </w:r>
      <w:r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</w:t>
      </w:r>
      <w:r w:rsidR="00CC67DC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>INSIEME</w:t>
      </w:r>
      <w:r w:rsidR="0089403B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</w:t>
      </w:r>
      <w:r w:rsidR="00EC7458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>al</w:t>
      </w:r>
      <w:r w:rsidR="0089403B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FAI</w:t>
      </w:r>
      <w:r w:rsidR="0089403B" w:rsidRPr="00867AA4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</w:t>
      </w:r>
      <w:r w:rsidR="0089403B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PER </w:t>
      </w:r>
      <w:r w:rsidR="00CC67DC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>PROMUOVERE</w:t>
      </w:r>
    </w:p>
    <w:p w14:paraId="03A15A48" w14:textId="681E0D02" w:rsidR="0089403B" w:rsidRPr="00DE5D1F" w:rsidRDefault="0089403B" w:rsidP="0089403B">
      <w:pPr>
        <w:spacing w:afterLines="21" w:after="50" w:line="220" w:lineRule="atLeast"/>
        <w:jc w:val="center"/>
        <w:rPr>
          <w:rFonts w:ascii="Helvetica" w:hAnsi="Helvetica"/>
          <w:b/>
          <w:bCs/>
          <w:caps/>
          <w:color w:val="2A6654"/>
          <w:sz w:val="28"/>
          <w:szCs w:val="28"/>
        </w:rPr>
      </w:pPr>
      <w:r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LA </w:t>
      </w:r>
      <w:r w:rsidR="00CC67DC"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>XIII</w:t>
      </w:r>
      <w:r w:rsidRPr="00DE5D1F">
        <w:rPr>
          <w:rFonts w:ascii="Helvetica" w:hAnsi="Helvetica"/>
          <w:b/>
          <w:bCs/>
          <w:caps/>
          <w:color w:val="2A6654"/>
          <w:sz w:val="28"/>
          <w:szCs w:val="28"/>
        </w:rPr>
        <w:t xml:space="preserve"> EDIZIONE DELLE GIORNATE FAI D’AUTUNNO</w:t>
      </w:r>
    </w:p>
    <w:p w14:paraId="3AF9CCAB" w14:textId="77777777" w:rsidR="008C0416" w:rsidRPr="00DE5D1F" w:rsidRDefault="008C0416" w:rsidP="0055799C">
      <w:pPr>
        <w:spacing w:afterLines="21" w:after="50" w:line="220" w:lineRule="atLeast"/>
        <w:jc w:val="center"/>
        <w:rPr>
          <w:rFonts w:ascii="Helvetica" w:hAnsi="Helvetica"/>
          <w:b/>
          <w:bCs/>
          <w:caps/>
          <w:color w:val="2A6654"/>
          <w:sz w:val="28"/>
          <w:szCs w:val="28"/>
        </w:rPr>
      </w:pPr>
    </w:p>
    <w:p w14:paraId="3FC10219" w14:textId="50118931" w:rsidR="0089403B" w:rsidRPr="00DE5D1F" w:rsidRDefault="00CC67DC" w:rsidP="008D1B43">
      <w:pPr>
        <w:pStyle w:val="Paragrafoelenco"/>
        <w:numPr>
          <w:ilvl w:val="0"/>
          <w:numId w:val="4"/>
        </w:numPr>
        <w:spacing w:afterLines="21" w:after="50" w:line="220" w:lineRule="atLeast"/>
        <w:jc w:val="both"/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</w:pPr>
      <w:bookmarkStart w:id="0" w:name="_Hlk172038309"/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La</w:t>
      </w:r>
      <w:r w:rsidR="0089403B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</w:t>
      </w:r>
      <w:r w:rsidR="00EC745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C</w:t>
      </w:r>
      <w:r w:rsidR="0089403B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ompagnia assicurativa</w:t>
      </w: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, per </w:t>
      </w:r>
      <w:r w:rsidR="0089403B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il secondo anno </w:t>
      </w: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consecutivo, prosegue il suo percorso a fianco del </w:t>
      </w:r>
      <w:r w:rsidRPr="00DE5D1F">
        <w:rPr>
          <w:rFonts w:ascii="Helvetica" w:eastAsia="Bitstream Vera Sans" w:hAnsi="Helvetica" w:cs="Helvetica"/>
          <w:i/>
          <w:iCs/>
          <w:sz w:val="20"/>
          <w:szCs w:val="20"/>
        </w:rPr>
        <w:t>FAI-Fondo per l’Ambiente Italiano ETS</w:t>
      </w: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, con l’obiettivo di sostenere </w:t>
      </w:r>
      <w:r w:rsidR="0089403B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uno dei più importanti e amati eventi di piazza dedicati al patrimonio culturale e paesaggistico del nostro Paese</w:t>
      </w:r>
    </w:p>
    <w:p w14:paraId="75E08092" w14:textId="79EB59E9" w:rsidR="00FD609B" w:rsidRPr="00DE5D1F" w:rsidRDefault="0089403B" w:rsidP="008D1B43">
      <w:pPr>
        <w:pStyle w:val="Paragrafoelenco"/>
        <w:numPr>
          <w:ilvl w:val="0"/>
          <w:numId w:val="4"/>
        </w:numPr>
        <w:spacing w:afterLines="21" w:after="50" w:line="220" w:lineRule="atLeast"/>
        <w:jc w:val="both"/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</w:pP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La comunione di intenti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e di </w:t>
      </w:r>
      <w:r w:rsidR="00DE5D1F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v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alori</w:t>
      </w:r>
      <w:r w:rsidR="00EC745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,</w:t>
      </w: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quali la 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protezione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del patrimonio </w:t>
      </w:r>
      <w:r w:rsidR="00D83F15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culturale, artistico e paesaggistico 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nazionale, </w:t>
      </w:r>
      <w:r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la 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sensibilizzazione ambientale e 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la </w:t>
      </w:r>
      <w:r w:rsidR="00AE48E0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responsabilità sociale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,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</w:t>
      </w:r>
      <w:bookmarkEnd w:id="0"/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sono i 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principali 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driver che </w:t>
      </w:r>
      <w:r w:rsidR="00F069E9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hanno spinto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la </w:t>
      </w:r>
      <w:r w:rsidR="00F069E9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C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ompagnia assicurativa </w:t>
      </w:r>
      <w:r w:rsidR="00F069E9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a confermare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</w:t>
      </w:r>
      <w:r w:rsidR="00F069E9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il suo supporto al</w:t>
      </w:r>
      <w:r w:rsidR="004D0188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FAI 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in occasione delle “Giornate FAI d’Autunno 2024”, </w:t>
      </w:r>
      <w:r w:rsid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>in arrivo</w:t>
      </w:r>
      <w:r w:rsidR="00CC67DC" w:rsidRPr="00DE5D1F"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  <w:t xml:space="preserve"> il prossimo 12 e 13 ottobre</w:t>
      </w:r>
    </w:p>
    <w:p w14:paraId="53821F1E" w14:textId="77777777" w:rsidR="009564D9" w:rsidRPr="00DE5D1F" w:rsidRDefault="009564D9" w:rsidP="0053201C">
      <w:pPr>
        <w:spacing w:afterLines="21" w:after="50" w:line="220" w:lineRule="atLeast"/>
        <w:ind w:left="360"/>
        <w:rPr>
          <w:rFonts w:ascii="Helvetica" w:eastAsia="Bitstream Vera Sans" w:hAnsi="Helvetica" w:cs="Helvetica"/>
          <w:i/>
          <w:iCs/>
          <w:color w:val="000000" w:themeColor="text1"/>
          <w:sz w:val="20"/>
          <w:szCs w:val="20"/>
        </w:rPr>
      </w:pPr>
    </w:p>
    <w:p w14:paraId="479E4C73" w14:textId="3D309AE8" w:rsidR="00542127" w:rsidRPr="00DE5D1F" w:rsidRDefault="0089403B" w:rsidP="00183DBB">
      <w:pPr>
        <w:spacing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  <w:r w:rsidRPr="00DE5D1F">
        <w:rPr>
          <w:rFonts w:ascii="Helvetica" w:eastAsia="Bitstream Vera Sans" w:hAnsi="Helvetica" w:cs="Helvetica"/>
          <w:i/>
          <w:iCs/>
          <w:sz w:val="20"/>
          <w:szCs w:val="20"/>
        </w:rPr>
        <w:t>3 ottobre</w:t>
      </w:r>
      <w:r w:rsidR="00423841" w:rsidRPr="00DE5D1F">
        <w:rPr>
          <w:rFonts w:ascii="Helvetica" w:eastAsia="Bitstream Vera Sans" w:hAnsi="Helvetica" w:cs="Helvetica"/>
          <w:i/>
          <w:iCs/>
          <w:sz w:val="20"/>
          <w:szCs w:val="20"/>
        </w:rPr>
        <w:t xml:space="preserve"> 202</w:t>
      </w:r>
      <w:r w:rsidR="00DC2492" w:rsidRPr="00DE5D1F">
        <w:rPr>
          <w:rFonts w:ascii="Helvetica" w:eastAsia="Bitstream Vera Sans" w:hAnsi="Helvetica" w:cs="Helvetica"/>
          <w:i/>
          <w:iCs/>
          <w:sz w:val="20"/>
          <w:szCs w:val="20"/>
        </w:rPr>
        <w:t>4</w:t>
      </w:r>
      <w:r w:rsidR="00500004" w:rsidRPr="00DE5D1F">
        <w:rPr>
          <w:rFonts w:ascii="Helvetica" w:eastAsia="Bitstream Vera Sans" w:hAnsi="Helvetica" w:cs="Helvetica"/>
          <w:i/>
          <w:iCs/>
          <w:sz w:val="20"/>
          <w:szCs w:val="20"/>
        </w:rPr>
        <w:t xml:space="preserve"> </w:t>
      </w:r>
      <w:r w:rsidR="00D93C86" w:rsidRPr="00DE5D1F">
        <w:rPr>
          <w:rFonts w:ascii="Helvetica" w:eastAsia="Bitstream Vera Sans" w:hAnsi="Helvetica" w:cs="Helvetica"/>
          <w:sz w:val="20"/>
          <w:szCs w:val="20"/>
        </w:rPr>
        <w:t xml:space="preserve">– </w:t>
      </w:r>
      <w:r w:rsidR="00271460" w:rsidRPr="00DE5D1F">
        <w:rPr>
          <w:rFonts w:ascii="Helvetica" w:eastAsia="Bitstream Vera Sans" w:hAnsi="Helvetica" w:cs="Helvetica"/>
          <w:b/>
          <w:bCs/>
          <w:sz w:val="20"/>
          <w:szCs w:val="20"/>
        </w:rPr>
        <w:t>Groupama Assicurazioni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- tra i principali player nel settore assicurativo in Italia – rinnova il</w:t>
      </w:r>
      <w:r w:rsidR="00271460" w:rsidRPr="00DE5D1F">
        <w:rPr>
          <w:rFonts w:ascii="Helvetica" w:eastAsia="Bitstream Vera Sans" w:hAnsi="Helvetica" w:cs="Helvetica"/>
          <w:color w:val="C00000"/>
          <w:sz w:val="20"/>
          <w:szCs w:val="20"/>
        </w:rPr>
        <w:t xml:space="preserve"> 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>suo impegno per la valorizzazione del patrimonio culturale italiano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attraverso il supporto delle “Giornate FAI d’Autunno”, uno dei più importanti e amati eventi di piazza del nostro Paese, organizzato dal FAI-Fondo per l’Ambiente Italiano ETS. 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Grazie al sostegno </w:t>
      </w:r>
      <w:r w:rsidR="00542127" w:rsidRPr="00DE5D1F">
        <w:rPr>
          <w:rFonts w:ascii="Helvetica" w:eastAsia="Bitstream Vera Sans" w:hAnsi="Helvetica" w:cs="Helvetica"/>
          <w:sz w:val="20"/>
          <w:szCs w:val="20"/>
        </w:rPr>
        <w:t xml:space="preserve">della 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>C</w:t>
      </w:r>
      <w:r w:rsidR="00542127" w:rsidRPr="00DE5D1F">
        <w:rPr>
          <w:rFonts w:ascii="Helvetica" w:eastAsia="Bitstream Vera Sans" w:hAnsi="Helvetica" w:cs="Helvetica"/>
          <w:sz w:val="20"/>
          <w:szCs w:val="20"/>
        </w:rPr>
        <w:t>ompagnia assicurativa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, il 12 e il 13 ottobre, innumerevoli luoghi di interesse storico e artistico apriranno le loro porte, offrendo 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>l’opportunità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>di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riscoprire le radici del nostro Paese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sotto una diversa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 xml:space="preserve"> prospettiva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. </w:t>
      </w:r>
    </w:p>
    <w:p w14:paraId="378203FF" w14:textId="77777777" w:rsidR="00542127" w:rsidRPr="00DE5D1F" w:rsidRDefault="00542127" w:rsidP="00183DBB">
      <w:pPr>
        <w:spacing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</w:p>
    <w:p w14:paraId="5BC734C1" w14:textId="61C96651" w:rsidR="00271460" w:rsidRPr="00DE5D1F" w:rsidRDefault="00542127" w:rsidP="00183DBB">
      <w:pPr>
        <w:spacing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  <w:r w:rsidRPr="00DE5D1F">
        <w:rPr>
          <w:rFonts w:ascii="Helvetica" w:eastAsia="Bitstream Vera Sans" w:hAnsi="Helvetica" w:cs="Helvetica"/>
          <w:sz w:val="20"/>
          <w:szCs w:val="20"/>
        </w:rPr>
        <w:t>Per l’occasione,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infatti,</w:t>
      </w:r>
      <w:r w:rsidRPr="00DE5D1F">
        <w:rPr>
          <w:rFonts w:ascii="Helvetica" w:eastAsia="Bitstream Vera Sans" w:hAnsi="Helvetica" w:cs="Helvetica"/>
          <w:sz w:val="20"/>
          <w:szCs w:val="20"/>
        </w:rPr>
        <w:t xml:space="preserve"> p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alazzi storici, giardini e borghi 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solitamente inaccessibili 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sveleranno i loro tesori, invitando il pubblico </w:t>
      </w:r>
      <w:r w:rsidR="00DE5D1F">
        <w:rPr>
          <w:rFonts w:ascii="Helvetica" w:eastAsia="Bitstream Vera Sans" w:hAnsi="Helvetica" w:cs="Helvetica"/>
          <w:sz w:val="20"/>
          <w:szCs w:val="20"/>
        </w:rPr>
        <w:t>in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un viaggio alla scoperta di storie affascinanti e tradizioni millenarie. Un'iniziativa che non solo 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 xml:space="preserve">ha l’obiettivo di 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>promuove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>re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la conoscenza del nostro patrimonio culturale, ma 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 xml:space="preserve">anche di 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>contribui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>re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a rafforzare il senso di appartenenza alla comunità e a sostenere lo sviluppo sostenibile del territorio.</w:t>
      </w:r>
      <w:r w:rsidRPr="00DE5D1F">
        <w:rPr>
          <w:rFonts w:ascii="Helvetica" w:eastAsia="Bitstream Vera Sans" w:hAnsi="Helvetica" w:cs="Helvetica"/>
          <w:sz w:val="20"/>
          <w:szCs w:val="20"/>
        </w:rPr>
        <w:t xml:space="preserve"> E, i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n questo contesto, 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si inserisce il </w:t>
      </w:r>
      <w:r w:rsidR="00CC67DC" w:rsidRPr="00DE5D1F">
        <w:rPr>
          <w:rFonts w:ascii="Helvetica" w:eastAsia="Bitstream Vera Sans" w:hAnsi="Helvetica" w:cs="Helvetica"/>
          <w:sz w:val="20"/>
          <w:szCs w:val="20"/>
        </w:rPr>
        <w:t>supporto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di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Groupama</w:t>
      </w:r>
      <w:r w:rsidRPr="00DE5D1F">
        <w:rPr>
          <w:rFonts w:ascii="Helvetica" w:eastAsia="Bitstream Vera Sans" w:hAnsi="Helvetica" w:cs="Helvetica"/>
          <w:sz w:val="20"/>
          <w:szCs w:val="20"/>
        </w:rPr>
        <w:t xml:space="preserve"> che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>, da sempre attenta alla tutela dell'ambiente e al benessere delle comunità locali,</w:t>
      </w:r>
      <w:r w:rsidRPr="00DE5D1F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ha deciso di </w:t>
      </w:r>
      <w:r w:rsidR="00831FEC" w:rsidRPr="00DE5D1F">
        <w:rPr>
          <w:rFonts w:ascii="Helvetica" w:eastAsia="Bitstream Vera Sans" w:hAnsi="Helvetica" w:cs="Helvetica"/>
          <w:sz w:val="20"/>
          <w:szCs w:val="20"/>
        </w:rPr>
        <w:t>impegnarsi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Pr="00DE5D1F">
        <w:rPr>
          <w:rFonts w:ascii="Helvetica" w:eastAsia="Bitstream Vera Sans" w:hAnsi="Helvetica" w:cs="Helvetica"/>
          <w:sz w:val="20"/>
          <w:szCs w:val="20"/>
        </w:rPr>
        <w:t xml:space="preserve">per il secondo anno consecutivo </w:t>
      </w:r>
      <w:r w:rsidR="00831FEC" w:rsidRPr="00DE5D1F">
        <w:rPr>
          <w:rFonts w:ascii="Helvetica" w:eastAsia="Bitstream Vera Sans" w:hAnsi="Helvetica" w:cs="Helvetica"/>
          <w:sz w:val="20"/>
          <w:szCs w:val="20"/>
        </w:rPr>
        <w:t xml:space="preserve">a favore di questa </w:t>
      </w:r>
      <w:r w:rsidR="009A3DCE" w:rsidRPr="00DE5D1F">
        <w:rPr>
          <w:rFonts w:ascii="Helvetica" w:eastAsia="Bitstream Vera Sans" w:hAnsi="Helvetica" w:cs="Helvetica"/>
          <w:sz w:val="20"/>
          <w:szCs w:val="20"/>
        </w:rPr>
        <w:t>manifestazione</w:t>
      </w:r>
      <w:r w:rsidR="00EC7458" w:rsidRPr="00DE5D1F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Pr="00DE5D1F">
        <w:rPr>
          <w:rFonts w:ascii="Helvetica" w:eastAsia="Bitstream Vera Sans" w:hAnsi="Helvetica" w:cs="Helvetica"/>
          <w:sz w:val="20"/>
          <w:szCs w:val="20"/>
        </w:rPr>
        <w:t>in grado di coniugare</w:t>
      </w:r>
      <w:r w:rsidR="00271460" w:rsidRPr="00DE5D1F">
        <w:rPr>
          <w:rFonts w:ascii="Helvetica" w:eastAsia="Bitstream Vera Sans" w:hAnsi="Helvetica" w:cs="Helvetica"/>
          <w:sz w:val="20"/>
          <w:szCs w:val="20"/>
        </w:rPr>
        <w:t xml:space="preserve"> cultura e solidarietà.</w:t>
      </w:r>
    </w:p>
    <w:p w14:paraId="5EE287A1" w14:textId="77777777" w:rsidR="00542127" w:rsidRDefault="00542127" w:rsidP="00542127">
      <w:pPr>
        <w:spacing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</w:p>
    <w:p w14:paraId="4183E867" w14:textId="7DA8AEC4" w:rsidR="00D83F15" w:rsidRPr="00D83F15" w:rsidRDefault="00D83F15" w:rsidP="00183DBB">
      <w:pPr>
        <w:spacing w:after="120" w:line="276" w:lineRule="auto"/>
        <w:jc w:val="both"/>
        <w:rPr>
          <w:rFonts w:ascii="Helvetica" w:eastAsia="Bitstream Vera Sans" w:hAnsi="Helvetica" w:cs="Helvetica"/>
          <w:i/>
          <w:iCs/>
          <w:sz w:val="20"/>
          <w:szCs w:val="20"/>
        </w:rPr>
      </w:pPr>
      <w:r>
        <w:rPr>
          <w:rFonts w:ascii="Helvetica" w:eastAsia="Bitstream Vera Sans" w:hAnsi="Helvetica" w:cs="Helvetica"/>
          <w:i/>
          <w:iCs/>
          <w:sz w:val="20"/>
          <w:szCs w:val="20"/>
        </w:rPr>
        <w:t>“</w:t>
      </w:r>
      <w:r w:rsidRPr="00D83F15">
        <w:rPr>
          <w:rFonts w:ascii="Helvetica" w:eastAsia="Bitstream Vera Sans" w:hAnsi="Helvetica" w:cs="Helvetica"/>
          <w:i/>
          <w:iCs/>
          <w:sz w:val="20"/>
          <w:szCs w:val="20"/>
        </w:rPr>
        <w:t xml:space="preserve">Valorizzazione del patrimonio 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culturale, artistico e paesaggistico </w:t>
      </w:r>
      <w:r w:rsidRPr="00D83F15">
        <w:rPr>
          <w:rFonts w:ascii="Helvetica" w:eastAsia="Bitstream Vera Sans" w:hAnsi="Helvetica" w:cs="Helvetica"/>
          <w:i/>
          <w:iCs/>
          <w:sz w:val="20"/>
          <w:szCs w:val="20"/>
        </w:rPr>
        <w:t xml:space="preserve">nazionale, sensibilizzazione ambientale e </w:t>
      </w:r>
      <w:r w:rsidR="005348B5">
        <w:rPr>
          <w:rFonts w:ascii="Helvetica" w:eastAsia="Bitstream Vera Sans" w:hAnsi="Helvetica" w:cs="Helvetica"/>
          <w:i/>
          <w:iCs/>
          <w:sz w:val="20"/>
          <w:szCs w:val="20"/>
        </w:rPr>
        <w:t>responsabilità sociale</w:t>
      </w:r>
      <w:r w:rsidRPr="00D83F15">
        <w:rPr>
          <w:rFonts w:ascii="Helvetica" w:eastAsia="Bitstream Vera Sans" w:hAnsi="Helvetica" w:cs="Helvetica"/>
          <w:i/>
          <w:iCs/>
          <w:sz w:val="20"/>
          <w:szCs w:val="20"/>
        </w:rPr>
        <w:t xml:space="preserve"> 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sono 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 xml:space="preserve">valori 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da sempre al centro delle priorità di Groupama. Un impegno che oggi 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>vogliamo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 concretizza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>re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 </w:t>
      </w:r>
      <w:r w:rsidR="00F06BF3" w:rsidRPr="00F06BF3">
        <w:rPr>
          <w:rFonts w:ascii="Helvetica" w:eastAsia="Bitstream Vera Sans" w:hAnsi="Helvetica" w:cs="Helvetica"/>
          <w:i/>
          <w:iCs/>
          <w:sz w:val="20"/>
          <w:szCs w:val="20"/>
        </w:rPr>
        <w:t xml:space="preserve">nel sostegno al territorio 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>attraverso</w:t>
      </w:r>
      <w:r w:rsidR="00F06BF3" w:rsidRPr="00F06BF3">
        <w:rPr>
          <w:rFonts w:ascii="Helvetica" w:eastAsia="Bitstream Vera Sans" w:hAnsi="Helvetica" w:cs="Helvetica"/>
          <w:i/>
          <w:iCs/>
          <w:sz w:val="20"/>
          <w:szCs w:val="20"/>
        </w:rPr>
        <w:t xml:space="preserve"> azioni </w:t>
      </w:r>
      <w:r w:rsidR="00DE5D1F" w:rsidRPr="00F06BF3">
        <w:rPr>
          <w:rFonts w:ascii="Helvetica" w:eastAsia="Bitstream Vera Sans" w:hAnsi="Helvetica" w:cs="Helvetica"/>
          <w:i/>
          <w:iCs/>
          <w:sz w:val="20"/>
          <w:szCs w:val="20"/>
        </w:rPr>
        <w:t>tangibili</w:t>
      </w:r>
      <w:r w:rsidR="00F06BF3" w:rsidRPr="00F06BF3">
        <w:rPr>
          <w:rFonts w:ascii="Helvetica" w:eastAsia="Bitstream Vera Sans" w:hAnsi="Helvetica" w:cs="Helvetica"/>
          <w:i/>
          <w:iCs/>
          <w:sz w:val="20"/>
          <w:szCs w:val="20"/>
        </w:rPr>
        <w:t xml:space="preserve"> per uno sviluppo sostenibile in ogni </w:t>
      </w:r>
      <w:r w:rsidR="00F06BF3" w:rsidRPr="00DE5D1F">
        <w:rPr>
          <w:rFonts w:ascii="Helvetica" w:eastAsia="Bitstream Vera Sans" w:hAnsi="Helvetica" w:cs="Helvetica"/>
          <w:i/>
          <w:iCs/>
          <w:sz w:val="20"/>
          <w:szCs w:val="20"/>
        </w:rPr>
        <w:t>aspetto della vita. In quest’ottica, s</w:t>
      </w:r>
      <w:r w:rsidRPr="00DE5D1F">
        <w:rPr>
          <w:rFonts w:ascii="Helvetica" w:eastAsia="Bitstream Vera Sans" w:hAnsi="Helvetica" w:cs="Helvetica"/>
          <w:i/>
          <w:iCs/>
          <w:sz w:val="20"/>
          <w:szCs w:val="20"/>
        </w:rPr>
        <w:t xml:space="preserve">iamo </w:t>
      </w:r>
      <w:r w:rsidR="00A047CF" w:rsidRPr="00DE5D1F">
        <w:rPr>
          <w:rFonts w:ascii="Helvetica" w:eastAsia="Bitstream Vera Sans" w:hAnsi="Helvetica" w:cs="Helvetica"/>
          <w:i/>
          <w:iCs/>
          <w:sz w:val="20"/>
          <w:szCs w:val="20"/>
        </w:rPr>
        <w:t>orgogliosi</w:t>
      </w:r>
      <w:r w:rsidRPr="00DE5D1F">
        <w:rPr>
          <w:rFonts w:ascii="Helvetica" w:eastAsia="Bitstream Vera Sans" w:hAnsi="Helvetica" w:cs="Helvetica"/>
          <w:i/>
          <w:iCs/>
          <w:sz w:val="20"/>
          <w:szCs w:val="20"/>
        </w:rPr>
        <w:t xml:space="preserve"> di </w:t>
      </w:r>
      <w:r w:rsidR="00831FEC" w:rsidRPr="00DE5D1F">
        <w:rPr>
          <w:rFonts w:ascii="Helvetica" w:eastAsia="Bitstream Vera Sans" w:hAnsi="Helvetica" w:cs="Helvetica"/>
          <w:i/>
          <w:iCs/>
          <w:sz w:val="20"/>
          <w:szCs w:val="20"/>
        </w:rPr>
        <w:t>essere</w:t>
      </w:r>
      <w:r w:rsidRPr="00DE5D1F">
        <w:rPr>
          <w:rFonts w:ascii="Helvetica" w:eastAsia="Bitstream Vera Sans" w:hAnsi="Helvetica" w:cs="Helvetica"/>
          <w:i/>
          <w:iCs/>
          <w:sz w:val="20"/>
          <w:szCs w:val="20"/>
        </w:rPr>
        <w:t xml:space="preserve"> anche quest’anno al fianco del FAI </w:t>
      </w:r>
      <w:r w:rsidR="00A047CF" w:rsidRPr="00DE5D1F">
        <w:rPr>
          <w:rFonts w:ascii="Helvetica" w:eastAsia="Bitstream Vera Sans" w:hAnsi="Helvetica" w:cs="Helvetica"/>
          <w:i/>
          <w:iCs/>
          <w:sz w:val="20"/>
          <w:szCs w:val="20"/>
        </w:rPr>
        <w:t>per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 xml:space="preserve"> promuovere</w:t>
      </w:r>
      <w:r w:rsidRPr="00814C85">
        <w:rPr>
          <w:rFonts w:ascii="Helvetica" w:eastAsia="Bitstream Vera Sans" w:hAnsi="Helvetica" w:cs="Helvetica"/>
          <w:i/>
          <w:iCs/>
          <w:sz w:val="20"/>
          <w:szCs w:val="20"/>
        </w:rPr>
        <w:t xml:space="preserve"> le </w:t>
      </w:r>
      <w:r w:rsidR="00A047CF">
        <w:rPr>
          <w:rFonts w:ascii="Helvetica" w:eastAsia="Bitstream Vera Sans" w:hAnsi="Helvetica" w:cs="Helvetica"/>
          <w:i/>
          <w:iCs/>
          <w:sz w:val="20"/>
          <w:szCs w:val="20"/>
        </w:rPr>
        <w:t>“</w:t>
      </w:r>
      <w:r w:rsidRPr="00814C85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>Giornate FAI d’Autunno</w:t>
      </w:r>
      <w:r w:rsidR="00A047CF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>”. U</w:t>
      </w:r>
      <w:r w:rsidRPr="00814C85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 xml:space="preserve">n’occasione unica per ribadire l’impegno della nostra Compagnia a </w:t>
      </w:r>
      <w:r w:rsidR="00F06BF3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 xml:space="preserve">essere vicini alle persone anche attraverso </w:t>
      </w:r>
      <w:r w:rsidRPr="00814C85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>progetti capaci di valorizzare arte, ambiente</w:t>
      </w:r>
      <w:r w:rsidR="00F06BF3"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 xml:space="preserve"> e società</w:t>
      </w:r>
      <w:r>
        <w:rPr>
          <w:rFonts w:ascii="Helvetica" w:eastAsiaTheme="minorHAnsi" w:hAnsi="Helvetica" w:cs="Helvetica"/>
          <w:i/>
          <w:iCs/>
          <w:kern w:val="1"/>
          <w:sz w:val="20"/>
          <w:szCs w:val="20"/>
        </w:rPr>
        <w:t xml:space="preserve">” </w:t>
      </w:r>
      <w:r w:rsidRPr="00814C85">
        <w:rPr>
          <w:rFonts w:ascii="Helvetica" w:hAnsi="Helvetica" w:cs="Helvetica"/>
          <w:kern w:val="1"/>
          <w:sz w:val="20"/>
          <w:szCs w:val="20"/>
        </w:rPr>
        <w:t xml:space="preserve">dichiara </w:t>
      </w:r>
      <w:r w:rsidRPr="00814C85">
        <w:rPr>
          <w:rFonts w:ascii="Helvetica" w:hAnsi="Helvetica" w:cs="Helvetica"/>
          <w:b/>
          <w:bCs/>
          <w:kern w:val="1"/>
          <w:sz w:val="20"/>
          <w:szCs w:val="20"/>
        </w:rPr>
        <w:t>Pierre Cordier, Amministratore Delegato e Direttore Generale di Groupama Assicurazioni.</w:t>
      </w:r>
    </w:p>
    <w:p w14:paraId="14223AC9" w14:textId="5E94246E" w:rsidR="00FD61D6" w:rsidRPr="007C77C9" w:rsidRDefault="00FD61D6" w:rsidP="00183DBB">
      <w:pPr>
        <w:spacing w:after="120"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  <w:r>
        <w:rPr>
          <w:rFonts w:ascii="Helvetica" w:eastAsia="Bitstream Vera Sans" w:hAnsi="Helvetica" w:cs="Helvetica"/>
          <w:i/>
          <w:iCs/>
          <w:sz w:val="20"/>
          <w:szCs w:val="20"/>
        </w:rPr>
        <w:t>“</w:t>
      </w:r>
      <w:r w:rsidRPr="00FD61D6">
        <w:rPr>
          <w:rFonts w:ascii="Helvetica" w:eastAsia="Bitstream Vera Sans" w:hAnsi="Helvetica" w:cs="Helvetica"/>
          <w:i/>
          <w:iCs/>
          <w:sz w:val="20"/>
          <w:szCs w:val="20"/>
        </w:rPr>
        <w:t>Siamo molto felici della rinnovata fiducia di Groupama nei confronti del FAI</w:t>
      </w:r>
      <w:r w:rsidR="00AB18C6">
        <w:rPr>
          <w:rFonts w:ascii="Helvetica" w:eastAsia="Bitstream Vera Sans" w:hAnsi="Helvetica" w:cs="Helvetica"/>
          <w:i/>
          <w:iCs/>
          <w:sz w:val="20"/>
          <w:szCs w:val="20"/>
        </w:rPr>
        <w:t>.</w:t>
      </w:r>
      <w:r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Pr="00FD61D6">
        <w:rPr>
          <w:rFonts w:ascii="Helvetica" w:eastAsia="Bitstream Vera Sans" w:hAnsi="Helvetica" w:cs="Helvetica"/>
          <w:i/>
          <w:iCs/>
          <w:sz w:val="20"/>
          <w:szCs w:val="20"/>
        </w:rPr>
        <w:t>Questa collaborazione, nata nel 2022, si basa sui valori comuni di protezione e responsabilità nei confronti del nostro Paese e continua anche quest’anno con l’obiettivo di promuovere e sensibilizzare sempre più cittadini alla tutela del patrimonio italiano.</w:t>
      </w:r>
      <w:r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Pr="00FD61D6">
        <w:rPr>
          <w:rFonts w:ascii="Helvetica" w:eastAsia="Bitstream Vera Sans" w:hAnsi="Helvetica" w:cs="Helvetica"/>
          <w:i/>
          <w:iCs/>
          <w:sz w:val="20"/>
          <w:szCs w:val="20"/>
        </w:rPr>
        <w:t xml:space="preserve">Grazie quindi a Groupama per aver scelto di sostenere la nostra missione </w:t>
      </w:r>
      <w:r w:rsidR="00966D93" w:rsidRPr="00FD61D6">
        <w:rPr>
          <w:rFonts w:ascii="Helvetica" w:eastAsia="Bitstream Vera Sans" w:hAnsi="Helvetica" w:cs="Helvetica"/>
          <w:i/>
          <w:iCs/>
          <w:sz w:val="20"/>
          <w:szCs w:val="20"/>
        </w:rPr>
        <w:t>ed</w:t>
      </w:r>
      <w:r w:rsidRPr="00FD61D6">
        <w:rPr>
          <w:rFonts w:ascii="Helvetica" w:eastAsia="Bitstream Vera Sans" w:hAnsi="Helvetica" w:cs="Helvetica"/>
          <w:i/>
          <w:iCs/>
          <w:sz w:val="20"/>
          <w:szCs w:val="20"/>
        </w:rPr>
        <w:t xml:space="preserve"> essere nuovamente al nostro fianco in occasione delle prossime Giornate FAI d’Autunno</w:t>
      </w:r>
      <w:r>
        <w:rPr>
          <w:rFonts w:ascii="Helvetica" w:eastAsia="Bitstream Vera Sans" w:hAnsi="Helvetica" w:cs="Helvetica"/>
          <w:i/>
          <w:iCs/>
          <w:sz w:val="20"/>
          <w:szCs w:val="20"/>
        </w:rPr>
        <w:t xml:space="preserve">” 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dichiara </w:t>
      </w:r>
      <w:r w:rsidR="007C77C9" w:rsidRPr="007C77C9">
        <w:rPr>
          <w:rFonts w:ascii="Helvetica" w:eastAsia="Bitstream Vera Sans" w:hAnsi="Helvetica" w:cs="Helvetica"/>
          <w:b/>
          <w:bCs/>
          <w:sz w:val="20"/>
          <w:szCs w:val="20"/>
        </w:rPr>
        <w:t>Davide Usai</w:t>
      </w:r>
      <w:r w:rsidR="007C77C9" w:rsidRPr="007C77C9">
        <w:rPr>
          <w:rFonts w:ascii="Helvetica" w:eastAsia="Bitstream Vera Sans" w:hAnsi="Helvetica" w:cs="Helvetica"/>
          <w:sz w:val="20"/>
          <w:szCs w:val="20"/>
        </w:rPr>
        <w:t>,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7C77C9" w:rsidRPr="007C77C9">
        <w:rPr>
          <w:rFonts w:ascii="Helvetica" w:eastAsia="Bitstream Vera Sans" w:hAnsi="Helvetica" w:cs="Helvetica"/>
          <w:sz w:val="20"/>
          <w:szCs w:val="20"/>
        </w:rPr>
        <w:t>D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irettore </w:t>
      </w:r>
      <w:r w:rsidR="007C77C9" w:rsidRPr="007C77C9">
        <w:rPr>
          <w:rFonts w:ascii="Helvetica" w:eastAsia="Bitstream Vera Sans" w:hAnsi="Helvetica" w:cs="Helvetica"/>
          <w:sz w:val="20"/>
          <w:szCs w:val="20"/>
        </w:rPr>
        <w:t>G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enerale </w:t>
      </w:r>
      <w:r w:rsidR="007C77C9" w:rsidRPr="007C77C9">
        <w:rPr>
          <w:rFonts w:ascii="Helvetica" w:eastAsia="Bitstream Vera Sans" w:hAnsi="Helvetica" w:cs="Helvetica"/>
          <w:sz w:val="20"/>
          <w:szCs w:val="20"/>
        </w:rPr>
        <w:t>d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el Fondo </w:t>
      </w:r>
      <w:r w:rsidR="003D5515">
        <w:rPr>
          <w:rFonts w:ascii="Helvetica" w:eastAsia="Bitstream Vera Sans" w:hAnsi="Helvetica" w:cs="Helvetica"/>
          <w:sz w:val="20"/>
          <w:szCs w:val="20"/>
        </w:rPr>
        <w:t>per l’</w:t>
      </w:r>
      <w:r w:rsidRPr="007C77C9">
        <w:rPr>
          <w:rFonts w:ascii="Helvetica" w:eastAsia="Bitstream Vera Sans" w:hAnsi="Helvetica" w:cs="Helvetica"/>
          <w:sz w:val="20"/>
          <w:szCs w:val="20"/>
        </w:rPr>
        <w:t>Ambient</w:t>
      </w:r>
      <w:r w:rsidR="003D5515">
        <w:rPr>
          <w:rFonts w:ascii="Helvetica" w:eastAsia="Bitstream Vera Sans" w:hAnsi="Helvetica" w:cs="Helvetica"/>
          <w:sz w:val="20"/>
          <w:szCs w:val="20"/>
        </w:rPr>
        <w:t>e</w:t>
      </w:r>
      <w:r w:rsidRPr="007C77C9">
        <w:rPr>
          <w:rFonts w:ascii="Helvetica" w:eastAsia="Bitstream Vera Sans" w:hAnsi="Helvetica" w:cs="Helvetica"/>
          <w:sz w:val="20"/>
          <w:szCs w:val="20"/>
        </w:rPr>
        <w:t xml:space="preserve"> Italiano</w:t>
      </w:r>
      <w:r w:rsidR="007C77C9" w:rsidRPr="007C77C9">
        <w:rPr>
          <w:rFonts w:ascii="Helvetica" w:eastAsia="Bitstream Vera Sans" w:hAnsi="Helvetica" w:cs="Helvetica"/>
          <w:sz w:val="20"/>
          <w:szCs w:val="20"/>
        </w:rPr>
        <w:t>.</w:t>
      </w:r>
    </w:p>
    <w:p w14:paraId="1942BEBE" w14:textId="64D67B1F" w:rsidR="00BD53B9" w:rsidRPr="0095094C" w:rsidRDefault="00AA75E4" w:rsidP="00BD53B9">
      <w:pPr>
        <w:spacing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  <w:r w:rsidRPr="00867AA4">
        <w:rPr>
          <w:rFonts w:ascii="Helvetica" w:eastAsia="Bitstream Vera Sans" w:hAnsi="Helvetica" w:cs="Helvetica"/>
          <w:sz w:val="20"/>
          <w:szCs w:val="20"/>
        </w:rPr>
        <w:lastRenderedPageBreak/>
        <w:t xml:space="preserve">La rinnovata collaborazione con il FAI per </w:t>
      </w:r>
      <w:r w:rsidR="00831FEC" w:rsidRPr="00867AA4">
        <w:rPr>
          <w:rFonts w:ascii="Helvetica" w:eastAsia="Bitstream Vera Sans" w:hAnsi="Helvetica" w:cs="Helvetica"/>
          <w:sz w:val="20"/>
          <w:szCs w:val="20"/>
        </w:rPr>
        <w:t>l’</w:t>
      </w:r>
      <w:r w:rsidRPr="00867AA4">
        <w:rPr>
          <w:rFonts w:ascii="Helvetica" w:eastAsia="Bitstream Vera Sans" w:hAnsi="Helvetica" w:cs="Helvetica"/>
          <w:sz w:val="20"/>
          <w:szCs w:val="20"/>
        </w:rPr>
        <w:t>edizione</w:t>
      </w:r>
      <w:r w:rsidR="00831FEC" w:rsidRPr="00867AA4">
        <w:rPr>
          <w:rFonts w:ascii="Helvetica" w:eastAsia="Bitstream Vera Sans" w:hAnsi="Helvetica" w:cs="Helvetica"/>
          <w:sz w:val="20"/>
          <w:szCs w:val="20"/>
        </w:rPr>
        <w:t xml:space="preserve"> 2024</w:t>
      </w:r>
      <w:r w:rsidR="00376847" w:rsidRPr="00867AA4">
        <w:rPr>
          <w:rFonts w:ascii="Helvetica" w:eastAsia="Bitstream Vera Sans" w:hAnsi="Helvetica" w:cs="Helvetica"/>
          <w:sz w:val="20"/>
          <w:szCs w:val="20"/>
        </w:rPr>
        <w:t xml:space="preserve"> delle</w:t>
      </w:r>
      <w:r w:rsidR="00CA7482" w:rsidRPr="00867AA4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A047CF" w:rsidRPr="00867AA4">
        <w:rPr>
          <w:rFonts w:ascii="Helvetica" w:eastAsia="Bitstream Vera Sans" w:hAnsi="Helvetica" w:cs="Helvetica"/>
          <w:sz w:val="20"/>
          <w:szCs w:val="20"/>
        </w:rPr>
        <w:t>‘</w:t>
      </w:r>
      <w:r w:rsidR="00CA7482" w:rsidRPr="00867AA4">
        <w:rPr>
          <w:rFonts w:ascii="Helvetica" w:eastAsia="Bitstream Vera Sans" w:hAnsi="Helvetica" w:cs="Helvetica"/>
          <w:sz w:val="20"/>
          <w:szCs w:val="20"/>
        </w:rPr>
        <w:t xml:space="preserve">Giornate </w:t>
      </w:r>
      <w:r w:rsidR="00376B1E" w:rsidRPr="00867AA4">
        <w:rPr>
          <w:rFonts w:ascii="Helvetica" w:eastAsia="Bitstream Vera Sans" w:hAnsi="Helvetica" w:cs="Helvetica"/>
          <w:sz w:val="20"/>
          <w:szCs w:val="20"/>
        </w:rPr>
        <w:t>FAI</w:t>
      </w:r>
      <w:r w:rsidR="00CA7482" w:rsidRPr="00867AA4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8D3807" w:rsidRPr="00867AA4">
        <w:rPr>
          <w:rFonts w:ascii="Helvetica" w:eastAsia="Bitstream Vera Sans" w:hAnsi="Helvetica" w:cs="Helvetica"/>
          <w:sz w:val="20"/>
          <w:szCs w:val="20"/>
        </w:rPr>
        <w:t>d</w:t>
      </w:r>
      <w:r w:rsidR="00CA7482" w:rsidRPr="00867AA4">
        <w:rPr>
          <w:rFonts w:ascii="Helvetica" w:eastAsia="Bitstream Vera Sans" w:hAnsi="Helvetica" w:cs="Helvetica"/>
          <w:sz w:val="20"/>
          <w:szCs w:val="20"/>
        </w:rPr>
        <w:t>’A</w:t>
      </w:r>
      <w:r w:rsidR="00753E4E" w:rsidRPr="00867AA4">
        <w:rPr>
          <w:rFonts w:ascii="Helvetica" w:eastAsia="Bitstream Vera Sans" w:hAnsi="Helvetica" w:cs="Helvetica"/>
          <w:sz w:val="20"/>
          <w:szCs w:val="20"/>
        </w:rPr>
        <w:t>ut</w:t>
      </w:r>
      <w:r w:rsidR="00CA7482" w:rsidRPr="00867AA4">
        <w:rPr>
          <w:rFonts w:ascii="Helvetica" w:eastAsia="Bitstream Vera Sans" w:hAnsi="Helvetica" w:cs="Helvetica"/>
          <w:sz w:val="20"/>
          <w:szCs w:val="20"/>
        </w:rPr>
        <w:t>unno</w:t>
      </w:r>
      <w:r w:rsidR="00A047CF" w:rsidRPr="00867AA4">
        <w:rPr>
          <w:rFonts w:ascii="Helvetica" w:eastAsia="Bitstream Vera Sans" w:hAnsi="Helvetica" w:cs="Helvetica"/>
          <w:sz w:val="20"/>
          <w:szCs w:val="20"/>
        </w:rPr>
        <w:t>’</w:t>
      </w:r>
      <w:r w:rsidR="008C45E4" w:rsidRPr="00867AA4">
        <w:rPr>
          <w:rFonts w:ascii="Helvetica" w:eastAsia="Bitstream Vera Sans" w:hAnsi="Helvetica" w:cs="Helvetica"/>
          <w:sz w:val="20"/>
          <w:szCs w:val="20"/>
        </w:rPr>
        <w:t xml:space="preserve">, oltre </w:t>
      </w:r>
      <w:r w:rsidR="001D1B12" w:rsidRPr="00867AA4">
        <w:rPr>
          <w:rFonts w:ascii="Helvetica" w:eastAsia="Bitstream Vera Sans" w:hAnsi="Helvetica" w:cs="Helvetica"/>
          <w:sz w:val="20"/>
          <w:szCs w:val="20"/>
        </w:rPr>
        <w:t>a</w:t>
      </w:r>
      <w:r w:rsidR="008C45E4" w:rsidRPr="00867AA4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D83F15" w:rsidRPr="00867AA4">
        <w:rPr>
          <w:rFonts w:ascii="Helvetica" w:eastAsia="Bitstream Vera Sans" w:hAnsi="Helvetica" w:cs="Helvetica"/>
          <w:sz w:val="20"/>
          <w:szCs w:val="20"/>
        </w:rPr>
        <w:t>rinsaldare</w:t>
      </w:r>
      <w:r w:rsidR="0049428B" w:rsidRPr="00867AA4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8C45E4" w:rsidRPr="00867AA4">
        <w:rPr>
          <w:rFonts w:ascii="Helvetica" w:eastAsia="Bitstream Vera Sans" w:hAnsi="Helvetica" w:cs="Helvetica"/>
          <w:sz w:val="20"/>
          <w:szCs w:val="20"/>
        </w:rPr>
        <w:t>lo</w:t>
      </w:r>
      <w:r w:rsidR="008C45E4">
        <w:rPr>
          <w:rFonts w:ascii="Helvetica" w:eastAsia="Bitstream Vera Sans" w:hAnsi="Helvetica" w:cs="Helvetica"/>
          <w:sz w:val="20"/>
          <w:szCs w:val="20"/>
        </w:rPr>
        <w:t xml:space="preserve"> storico sodalizio</w:t>
      </w:r>
      <w:r w:rsidR="00CA7482" w:rsidRPr="00753E4E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D83F15">
        <w:rPr>
          <w:rFonts w:ascii="Helvetica" w:eastAsia="Bitstream Vera Sans" w:hAnsi="Helvetica" w:cs="Helvetica"/>
          <w:sz w:val="20"/>
          <w:szCs w:val="20"/>
        </w:rPr>
        <w:t>che vede</w:t>
      </w:r>
      <w:r w:rsidR="00CA7482" w:rsidRPr="00753E4E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CA7482" w:rsidRPr="00376B1E">
        <w:rPr>
          <w:rFonts w:ascii="Helvetica" w:eastAsia="Bitstream Vera Sans" w:hAnsi="Helvetica" w:cs="Helvetica"/>
          <w:b/>
          <w:bCs/>
          <w:sz w:val="20"/>
          <w:szCs w:val="20"/>
        </w:rPr>
        <w:t xml:space="preserve">la Compagnia assicurativa </w:t>
      </w:r>
      <w:r w:rsidR="00D83F15" w:rsidRPr="00376B1E">
        <w:rPr>
          <w:rFonts w:ascii="Helvetica" w:eastAsia="Bitstream Vera Sans" w:hAnsi="Helvetica" w:cs="Helvetica"/>
          <w:b/>
          <w:bCs/>
          <w:sz w:val="20"/>
          <w:szCs w:val="20"/>
        </w:rPr>
        <w:t xml:space="preserve">già </w:t>
      </w:r>
      <w:r w:rsidR="00B22926">
        <w:rPr>
          <w:rFonts w:ascii="Helvetica" w:eastAsia="Bitstream Vera Sans" w:hAnsi="Helvetica" w:cs="Helvetica"/>
          <w:b/>
          <w:bCs/>
          <w:sz w:val="20"/>
          <w:szCs w:val="20"/>
        </w:rPr>
        <w:t xml:space="preserve">Corporate </w:t>
      </w:r>
      <w:r w:rsidR="00B22926">
        <w:rPr>
          <w:rFonts w:ascii="Helvetica" w:eastAsia="Bitstream Vera Sans" w:hAnsi="Helvetica" w:cs="Helvetica"/>
          <w:b/>
          <w:bCs/>
          <w:i/>
          <w:iCs/>
          <w:sz w:val="20"/>
          <w:szCs w:val="20"/>
        </w:rPr>
        <w:t>G</w:t>
      </w:r>
      <w:r w:rsidR="00D83F15" w:rsidRPr="00376B1E">
        <w:rPr>
          <w:rFonts w:ascii="Helvetica" w:eastAsia="Bitstream Vera Sans" w:hAnsi="Helvetica" w:cs="Helvetica"/>
          <w:b/>
          <w:bCs/>
          <w:i/>
          <w:iCs/>
          <w:sz w:val="20"/>
          <w:szCs w:val="20"/>
        </w:rPr>
        <w:t xml:space="preserve">olden </w:t>
      </w:r>
      <w:r w:rsidR="00B22926">
        <w:rPr>
          <w:rFonts w:ascii="Helvetica" w:eastAsia="Bitstream Vera Sans" w:hAnsi="Helvetica" w:cs="Helvetica"/>
          <w:b/>
          <w:bCs/>
          <w:i/>
          <w:iCs/>
          <w:sz w:val="20"/>
          <w:szCs w:val="20"/>
        </w:rPr>
        <w:t>D</w:t>
      </w:r>
      <w:r w:rsidR="00D83F15" w:rsidRPr="00376B1E">
        <w:rPr>
          <w:rFonts w:ascii="Helvetica" w:eastAsia="Bitstream Vera Sans" w:hAnsi="Helvetica" w:cs="Helvetica"/>
          <w:b/>
          <w:bCs/>
          <w:i/>
          <w:iCs/>
          <w:sz w:val="20"/>
          <w:szCs w:val="20"/>
        </w:rPr>
        <w:t>onor</w:t>
      </w:r>
      <w:r w:rsidR="00D83F15" w:rsidRPr="00376B1E">
        <w:rPr>
          <w:rFonts w:ascii="Helvetica" w:eastAsia="Bitstream Vera Sans" w:hAnsi="Helvetica" w:cs="Helvetica"/>
          <w:b/>
          <w:bCs/>
          <w:sz w:val="20"/>
          <w:szCs w:val="20"/>
        </w:rPr>
        <w:t xml:space="preserve"> del</w:t>
      </w:r>
      <w:r w:rsidR="00CA7482" w:rsidRPr="00376B1E">
        <w:rPr>
          <w:rFonts w:ascii="Helvetica" w:eastAsia="Bitstream Vera Sans" w:hAnsi="Helvetica" w:cs="Helvetica"/>
          <w:b/>
          <w:bCs/>
          <w:sz w:val="20"/>
          <w:szCs w:val="20"/>
        </w:rPr>
        <w:t xml:space="preserve"> FA</w:t>
      </w:r>
      <w:r w:rsidR="008C45E4" w:rsidRPr="00376B1E">
        <w:rPr>
          <w:rFonts w:ascii="Helvetica" w:eastAsia="Bitstream Vera Sans" w:hAnsi="Helvetica" w:cs="Helvetica"/>
          <w:b/>
          <w:bCs/>
          <w:sz w:val="20"/>
          <w:szCs w:val="20"/>
        </w:rPr>
        <w:t>I</w:t>
      </w:r>
      <w:r w:rsidR="00A047CF" w:rsidRPr="00376B1E">
        <w:rPr>
          <w:rFonts w:ascii="Helvetica" w:eastAsia="Bitstream Vera Sans" w:hAnsi="Helvetica" w:cs="Helvetica"/>
          <w:b/>
          <w:bCs/>
          <w:sz w:val="20"/>
          <w:szCs w:val="20"/>
        </w:rPr>
        <w:t xml:space="preserve"> da diversi </w:t>
      </w:r>
      <w:r w:rsidR="00A047CF" w:rsidRPr="0095094C">
        <w:rPr>
          <w:rFonts w:ascii="Helvetica" w:eastAsia="Bitstream Vera Sans" w:hAnsi="Helvetica" w:cs="Helvetica"/>
          <w:b/>
          <w:bCs/>
          <w:sz w:val="20"/>
          <w:szCs w:val="20"/>
        </w:rPr>
        <w:t>anni</w:t>
      </w:r>
      <w:r w:rsidR="008C45E4" w:rsidRPr="0095094C">
        <w:rPr>
          <w:rFonts w:ascii="Helvetica" w:eastAsia="Bitstream Vera Sans" w:hAnsi="Helvetica" w:cs="Helvetica"/>
          <w:sz w:val="20"/>
          <w:szCs w:val="20"/>
        </w:rPr>
        <w:t>,</w:t>
      </w:r>
      <w:r w:rsidR="00CA7482" w:rsidRPr="0095094C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8C45E4" w:rsidRPr="0095094C">
        <w:rPr>
          <w:rFonts w:ascii="Helvetica" w:eastAsia="Bitstream Vera Sans" w:hAnsi="Helvetica" w:cs="Helvetica"/>
          <w:sz w:val="20"/>
          <w:szCs w:val="20"/>
        </w:rPr>
        <w:t xml:space="preserve">si aggiunge </w:t>
      </w:r>
      <w:r w:rsidR="009409FC" w:rsidRPr="0095094C">
        <w:rPr>
          <w:rFonts w:ascii="Helvetica" w:eastAsia="Bitstream Vera Sans" w:hAnsi="Helvetica" w:cs="Helvetica"/>
          <w:sz w:val="20"/>
          <w:szCs w:val="20"/>
        </w:rPr>
        <w:t xml:space="preserve">al </w:t>
      </w:r>
      <w:r w:rsidR="005B6634" w:rsidRPr="0095094C">
        <w:rPr>
          <w:rFonts w:ascii="Helvetica" w:eastAsia="Bitstream Vera Sans" w:hAnsi="Helvetica" w:cs="Helvetica"/>
          <w:sz w:val="20"/>
          <w:szCs w:val="20"/>
        </w:rPr>
        <w:t xml:space="preserve">più lungo e ampio </w:t>
      </w:r>
      <w:r w:rsidR="00CF5ACB" w:rsidRPr="0095094C">
        <w:rPr>
          <w:rFonts w:ascii="Helvetica" w:eastAsia="Bitstream Vera Sans" w:hAnsi="Helvetica" w:cs="Helvetica"/>
          <w:sz w:val="20"/>
          <w:szCs w:val="20"/>
        </w:rPr>
        <w:t>percorso che</w:t>
      </w:r>
      <w:r w:rsidR="005B6634" w:rsidRPr="0095094C">
        <w:rPr>
          <w:rFonts w:ascii="Helvetica" w:eastAsia="Bitstream Vera Sans" w:hAnsi="Helvetica" w:cs="Helvetica"/>
          <w:sz w:val="20"/>
          <w:szCs w:val="20"/>
        </w:rPr>
        <w:t xml:space="preserve"> l’azienda ha intrapreso </w:t>
      </w:r>
      <w:r w:rsidR="00D52F6C" w:rsidRPr="0095094C">
        <w:rPr>
          <w:rFonts w:ascii="Helvetica" w:eastAsia="Bitstream Vera Sans" w:hAnsi="Helvetica" w:cs="Helvetica"/>
          <w:sz w:val="20"/>
          <w:szCs w:val="20"/>
        </w:rPr>
        <w:t xml:space="preserve">per lasciare un segno ancora più concreto e tangibile </w:t>
      </w:r>
      <w:r w:rsidR="00376847" w:rsidRPr="0095094C">
        <w:rPr>
          <w:rFonts w:ascii="Helvetica" w:eastAsia="Bitstream Vera Sans" w:hAnsi="Helvetica" w:cs="Helvetica"/>
          <w:sz w:val="20"/>
          <w:szCs w:val="20"/>
        </w:rPr>
        <w:t>sul fronte della sostenibilità</w:t>
      </w:r>
      <w:r w:rsidR="00BD53B9" w:rsidRPr="0095094C">
        <w:rPr>
          <w:rFonts w:ascii="Helvetica" w:eastAsia="Bitstream Vera Sans" w:hAnsi="Helvetica" w:cs="Helvetica"/>
          <w:sz w:val="20"/>
          <w:szCs w:val="20"/>
        </w:rPr>
        <w:t>. Non a caso Groupama ha dato vita a</w:t>
      </w:r>
      <w:r w:rsidR="00966D93" w:rsidRPr="0095094C">
        <w:rPr>
          <w:rFonts w:ascii="Helvetica" w:eastAsia="Bitstream Vera Sans" w:hAnsi="Helvetica" w:cs="Helvetica"/>
          <w:sz w:val="20"/>
          <w:szCs w:val="20"/>
        </w:rPr>
        <w:t xml:space="preserve">l programma di Sostenibilità </w:t>
      </w:r>
      <w:r w:rsidR="00BD53B9" w:rsidRPr="0095094C">
        <w:rPr>
          <w:rFonts w:ascii="Helvetica" w:eastAsia="Bitstream Vera Sans" w:hAnsi="Helvetica" w:cs="Helvetica"/>
          <w:sz w:val="20"/>
          <w:szCs w:val="20"/>
        </w:rPr>
        <w:t xml:space="preserve">“CARE” attraverso il quale si impegna ad attivare progetti e attività di supporto alla cultura, alla formazione, all’educazione, all’ambiente e più generale alla società e al benessere di ognuno, nonché allo sviluppo di prodotti e servizi che siano sempre in linea con gli obiettivi di sostenibilità della </w:t>
      </w:r>
      <w:r w:rsidR="00831FEC">
        <w:rPr>
          <w:rFonts w:ascii="Helvetica" w:eastAsia="Bitstream Vera Sans" w:hAnsi="Helvetica" w:cs="Helvetica"/>
          <w:sz w:val="20"/>
          <w:szCs w:val="20"/>
        </w:rPr>
        <w:t>C</w:t>
      </w:r>
      <w:r w:rsidR="00BD53B9" w:rsidRPr="0095094C">
        <w:rPr>
          <w:rFonts w:ascii="Helvetica" w:eastAsia="Bitstream Vera Sans" w:hAnsi="Helvetica" w:cs="Helvetica"/>
          <w:sz w:val="20"/>
          <w:szCs w:val="20"/>
        </w:rPr>
        <w:t xml:space="preserve">ompagnia assicurativa. </w:t>
      </w:r>
    </w:p>
    <w:p w14:paraId="06CDD147" w14:textId="7C482760" w:rsidR="00BD53B9" w:rsidRDefault="00BD53B9" w:rsidP="00BD53B9">
      <w:pPr>
        <w:spacing w:after="120" w:line="276" w:lineRule="auto"/>
        <w:jc w:val="both"/>
        <w:rPr>
          <w:rFonts w:ascii="Helvetica" w:eastAsia="Bitstream Vera Sans" w:hAnsi="Helvetica" w:cs="Helvetica"/>
          <w:sz w:val="20"/>
          <w:szCs w:val="20"/>
        </w:rPr>
      </w:pPr>
      <w:r w:rsidRPr="0095094C">
        <w:rPr>
          <w:rFonts w:ascii="Helvetica" w:eastAsia="Bitstream Vera Sans" w:hAnsi="Helvetica" w:cs="Helvetica"/>
          <w:sz w:val="20"/>
          <w:szCs w:val="20"/>
        </w:rPr>
        <w:t>In quest’</w:t>
      </w:r>
      <w:r w:rsidR="00831FEC">
        <w:rPr>
          <w:rFonts w:ascii="Helvetica" w:eastAsia="Bitstream Vera Sans" w:hAnsi="Helvetica" w:cs="Helvetica"/>
          <w:sz w:val="20"/>
          <w:szCs w:val="20"/>
        </w:rPr>
        <w:t>ambito,</w:t>
      </w:r>
      <w:r w:rsidRPr="0095094C">
        <w:rPr>
          <w:rFonts w:ascii="Helvetica" w:eastAsia="Bitstream Vera Sans" w:hAnsi="Helvetica" w:cs="Helvetica"/>
          <w:sz w:val="20"/>
          <w:szCs w:val="20"/>
        </w:rPr>
        <w:t xml:space="preserve"> in aggiunta alla </w:t>
      </w:r>
      <w:r w:rsidR="00EB610C" w:rsidRPr="0095094C">
        <w:rPr>
          <w:rFonts w:ascii="Helvetica" w:eastAsia="Bitstream Vera Sans" w:hAnsi="Helvetica" w:cs="Helvetica"/>
          <w:sz w:val="20"/>
          <w:szCs w:val="20"/>
        </w:rPr>
        <w:t xml:space="preserve">già citata </w:t>
      </w:r>
      <w:r w:rsidRPr="0095094C">
        <w:rPr>
          <w:rFonts w:ascii="Helvetica" w:eastAsia="Bitstream Vera Sans" w:hAnsi="Helvetica" w:cs="Helvetica"/>
          <w:sz w:val="20"/>
          <w:szCs w:val="20"/>
        </w:rPr>
        <w:t xml:space="preserve">collaborazione con il FAI, </w:t>
      </w:r>
      <w:r w:rsidR="00831FEC">
        <w:rPr>
          <w:rFonts w:ascii="Helvetica" w:eastAsia="Bitstream Vera Sans" w:hAnsi="Helvetica" w:cs="Helvetica"/>
          <w:sz w:val="20"/>
          <w:szCs w:val="20"/>
        </w:rPr>
        <w:t>sono stati realizzati</w:t>
      </w:r>
      <w:r w:rsidRPr="0095094C">
        <w:rPr>
          <w:rFonts w:ascii="Helvetica" w:eastAsia="Bitstream Vera Sans" w:hAnsi="Helvetica" w:cs="Helvetica"/>
          <w:sz w:val="20"/>
          <w:szCs w:val="20"/>
        </w:rPr>
        <w:t xml:space="preserve"> </w:t>
      </w:r>
      <w:r w:rsidR="00EB610C" w:rsidRPr="0095094C">
        <w:rPr>
          <w:rFonts w:ascii="Helvetica" w:eastAsia="Bitstream Vera Sans" w:hAnsi="Helvetica" w:cs="Helvetica"/>
          <w:sz w:val="20"/>
          <w:szCs w:val="20"/>
        </w:rPr>
        <w:t>progetti</w:t>
      </w:r>
      <w:r w:rsidRPr="0095094C">
        <w:rPr>
          <w:rFonts w:ascii="Helvetica" w:eastAsia="Bitstream Vera Sans" w:hAnsi="Helvetica" w:cs="Helvetica"/>
          <w:sz w:val="20"/>
          <w:szCs w:val="20"/>
        </w:rPr>
        <w:t xml:space="preserve"> come: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>‘</w:t>
      </w:r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>Giochiamo d’anticipo’,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il</w:t>
      </w:r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 xml:space="preserve">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>percorso dedicato all</w:t>
      </w:r>
      <w:r w:rsidR="00966D93"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’educazione alla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prevenzione </w:t>
      </w:r>
      <w:r w:rsidR="00966D93"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dei rischi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>e alla cultura assicurativa</w:t>
      </w:r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 xml:space="preserve">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promosso presso le scuole Secondarie di Primo Grado; </w:t>
      </w:r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>‘The Life Savers Program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’, l’iniziativa </w:t>
      </w:r>
      <w:r w:rsidRPr="00DE5D1F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globale della Compagnia che ha </w:t>
      </w:r>
      <w:r w:rsidR="00966D93" w:rsidRPr="00DE5D1F">
        <w:rPr>
          <w:rFonts w:ascii="Helvetica" w:eastAsia="Bitstream Vera Sans" w:hAnsi="Helvetica" w:cs="Helvetica"/>
          <w:color w:val="000000" w:themeColor="text1"/>
          <w:sz w:val="20"/>
          <w:szCs w:val="20"/>
        </w:rPr>
        <w:t>sensibilizzato oltre 1</w:t>
      </w:r>
      <w:r w:rsidR="00871332" w:rsidRPr="00DE5D1F">
        <w:rPr>
          <w:rFonts w:ascii="Helvetica" w:eastAsia="Bitstream Vera Sans" w:hAnsi="Helvetica" w:cs="Helvetica"/>
          <w:color w:val="000000" w:themeColor="text1"/>
          <w:sz w:val="20"/>
          <w:szCs w:val="20"/>
        </w:rPr>
        <w:t>50.000</w:t>
      </w:r>
      <w:r w:rsidR="00966D93" w:rsidRPr="00DE5D1F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persone in tutto il mondo, sul valore del primo</w:t>
      </w:r>
      <w:r w:rsidR="00966D93"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soccorso e sull’importanza dei “gesti” che possono contribuire a salvare la vita delle persone; 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la collaborazione con la </w:t>
      </w:r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>Fondazione Feltrinelli</w:t>
      </w:r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per accendere i riflettori sulle sfide più critiche della contemporaneità e con </w:t>
      </w:r>
      <w:proofErr w:type="spellStart"/>
      <w:r w:rsidRPr="0095094C">
        <w:rPr>
          <w:rFonts w:ascii="Helvetica" w:eastAsia="Bitstream Vera Sans" w:hAnsi="Helvetica" w:cs="Helvetica"/>
          <w:b/>
          <w:bCs/>
          <w:color w:val="000000" w:themeColor="text1"/>
          <w:sz w:val="20"/>
          <w:szCs w:val="20"/>
        </w:rPr>
        <w:t>Treedom</w:t>
      </w:r>
      <w:proofErr w:type="spellEnd"/>
      <w:r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</w:t>
      </w:r>
      <w:r w:rsidR="00EB610C" w:rsidRPr="0095094C">
        <w:rPr>
          <w:rFonts w:ascii="Helvetica" w:eastAsia="Bitstream Vera Sans" w:hAnsi="Helvetica" w:cs="Helvetica"/>
          <w:color w:val="000000" w:themeColor="text1"/>
          <w:sz w:val="20"/>
          <w:szCs w:val="20"/>
        </w:rPr>
        <w:t>attraverso un</w:t>
      </w:r>
      <w:r w:rsid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progetto che coinvolge i neo assunti </w:t>
      </w:r>
      <w:r w:rsidR="00831FEC">
        <w:rPr>
          <w:rFonts w:ascii="Helvetica" w:eastAsia="Bitstream Vera Sans" w:hAnsi="Helvetica" w:cs="Helvetica"/>
          <w:color w:val="000000" w:themeColor="text1"/>
          <w:sz w:val="20"/>
          <w:szCs w:val="20"/>
        </w:rPr>
        <w:t>della Compagnia, prevedendo</w:t>
      </w:r>
      <w:r w:rsid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la possibilità </w:t>
      </w:r>
      <w:r w:rsidR="00EB610C" w:rsidRP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di piantumare un albero </w:t>
      </w:r>
      <w:r w:rsidR="00831FEC">
        <w:rPr>
          <w:rFonts w:ascii="Helvetica" w:eastAsia="Bitstream Vera Sans" w:hAnsi="Helvetica" w:cs="Helvetica"/>
          <w:color w:val="000000" w:themeColor="text1"/>
          <w:sz w:val="20"/>
          <w:szCs w:val="20"/>
        </w:rPr>
        <w:t>per contribuire</w:t>
      </w:r>
      <w:r w:rsidR="00EB610C" w:rsidRP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alla formazione della </w:t>
      </w:r>
      <w:r w:rsidR="00831FEC">
        <w:rPr>
          <w:rFonts w:ascii="Helvetica" w:eastAsia="Bitstream Vera Sans" w:hAnsi="Helvetica" w:cs="Helvetica"/>
          <w:color w:val="000000" w:themeColor="text1"/>
          <w:sz w:val="20"/>
          <w:szCs w:val="20"/>
        </w:rPr>
        <w:t>‘</w:t>
      </w:r>
      <w:r w:rsidR="00EB610C" w:rsidRP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>Foresta Groupama</w:t>
      </w:r>
      <w:r w:rsidR="00831FEC">
        <w:rPr>
          <w:rFonts w:ascii="Helvetica" w:eastAsia="Bitstream Vera Sans" w:hAnsi="Helvetica" w:cs="Helvetica"/>
          <w:color w:val="000000" w:themeColor="text1"/>
          <w:sz w:val="20"/>
          <w:szCs w:val="20"/>
        </w:rPr>
        <w:t>’</w:t>
      </w:r>
      <w:r w:rsidR="00EB610C" w:rsidRP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 </w:t>
      </w:r>
      <w:r w:rsidR="00EB610C">
        <w:rPr>
          <w:rFonts w:ascii="Helvetica" w:eastAsia="Bitstream Vera Sans" w:hAnsi="Helvetica" w:cs="Helvetica"/>
          <w:color w:val="000000" w:themeColor="text1"/>
          <w:sz w:val="20"/>
          <w:szCs w:val="20"/>
        </w:rPr>
        <w:t xml:space="preserve">in Tanzania. </w:t>
      </w:r>
    </w:p>
    <w:p w14:paraId="1404D1F0" w14:textId="77777777" w:rsidR="00AA2EF2" w:rsidRPr="00EA5DB8" w:rsidRDefault="00AA2EF2" w:rsidP="00AA2EF2">
      <w:pPr>
        <w:jc w:val="both"/>
        <w:rPr>
          <w:rFonts w:ascii="Helvetica" w:hAnsi="Helvetica" w:cs="Arial"/>
          <w:bCs/>
          <w:kern w:val="1"/>
          <w:sz w:val="21"/>
          <w:szCs w:val="21"/>
          <w:lang w:eastAsia="ar-SA"/>
        </w:rPr>
      </w:pPr>
      <w:r>
        <w:rPr>
          <w:rFonts w:ascii="Helvetica" w:hAnsi="Helvetica" w:cs="Arial"/>
          <w:bCs/>
          <w:kern w:val="1"/>
          <w:sz w:val="21"/>
          <w:szCs w:val="21"/>
          <w:lang w:eastAsia="ar-SA"/>
        </w:rPr>
        <w:t>-----------------------------------------------------------------------------------------------------------------------</w:t>
      </w:r>
    </w:p>
    <w:p w14:paraId="644E1DCF" w14:textId="77777777" w:rsidR="00A062CC" w:rsidRPr="0050638E" w:rsidRDefault="00A062CC" w:rsidP="00A062CC">
      <w:pPr>
        <w:suppressAutoHyphens w:val="0"/>
        <w:spacing w:line="276" w:lineRule="auto"/>
        <w:jc w:val="both"/>
        <w:rPr>
          <w:rFonts w:ascii="Helvetica" w:hAnsi="Helvetica" w:cs="Verdana"/>
          <w:b/>
          <w:caps/>
          <w:sz w:val="18"/>
          <w:szCs w:val="18"/>
        </w:rPr>
      </w:pPr>
      <w:r>
        <w:rPr>
          <w:rFonts w:ascii="Helvetica" w:hAnsi="Helvetica" w:cs="Verdana"/>
          <w:b/>
          <w:caps/>
          <w:sz w:val="18"/>
          <w:szCs w:val="18"/>
        </w:rPr>
        <w:t>G</w:t>
      </w:r>
      <w:r w:rsidRPr="0050638E">
        <w:rPr>
          <w:rFonts w:ascii="Helvetica" w:hAnsi="Helvetica" w:cs="Verdana"/>
          <w:b/>
          <w:caps/>
          <w:sz w:val="18"/>
          <w:szCs w:val="18"/>
        </w:rPr>
        <w:t>roupama in Italia</w:t>
      </w:r>
    </w:p>
    <w:p w14:paraId="23DA8975" w14:textId="77777777" w:rsidR="00A062CC" w:rsidRPr="0050638E" w:rsidRDefault="00A062CC" w:rsidP="00A062CC">
      <w:pPr>
        <w:suppressAutoHyphens w:val="0"/>
        <w:spacing w:line="276" w:lineRule="auto"/>
        <w:jc w:val="both"/>
        <w:rPr>
          <w:rFonts w:ascii="Helvetica" w:hAnsi="Helvetica" w:cs="Verdana"/>
          <w:bCs/>
          <w:sz w:val="16"/>
          <w:szCs w:val="16"/>
        </w:rPr>
      </w:pPr>
      <w:r w:rsidRPr="0050638E">
        <w:rPr>
          <w:rFonts w:ascii="Helvetica" w:hAnsi="Helvetica" w:cs="Verdana"/>
          <w:bCs/>
          <w:sz w:val="16"/>
          <w:szCs w:val="16"/>
        </w:rPr>
        <w:t>Groupama Assicurazioni è la prima filiale estera di Groupama, un Gruppo assicurativo e bancario di dimensione internazionale. Groupama Assicurazioni, con 800 dipendenti e una rete d</w:t>
      </w:r>
      <w:r>
        <w:rPr>
          <w:rFonts w:ascii="Helvetica" w:hAnsi="Helvetica" w:cs="Verdana"/>
          <w:bCs/>
          <w:sz w:val="16"/>
          <w:szCs w:val="16"/>
        </w:rPr>
        <w:t xml:space="preserve">i quasi </w:t>
      </w:r>
      <w:r w:rsidRPr="0050638E">
        <w:rPr>
          <w:rFonts w:ascii="Helvetica" w:hAnsi="Helvetica" w:cs="Verdana"/>
          <w:bCs/>
          <w:sz w:val="16"/>
          <w:szCs w:val="16"/>
        </w:rPr>
        <w:t>1.000 agenti, capillarmente diffusi su tutto il territorio, garantisce prossimità al cliente ed è il primo mercato del Gruppo all’estero. Le sinergie internazionali e la professionalità della sua rete consentono di proporre innovative soluzioni per la tutela delle persone, dei beni e del patrimonio ed anche delle attività professionali soddisfacendo le esigenze più evolute con un’offerta che copre tutte le aree di bisogno: la casa, l’auto, la salute, il risparmio, la protezione, la previdenza e il lavoro puntando sempre più alla vicinanza al cliente e all’innovazione.</w:t>
      </w:r>
    </w:p>
    <w:p w14:paraId="68C43A8C" w14:textId="77777777" w:rsidR="00AA2EF2" w:rsidRPr="005642F3" w:rsidRDefault="00AA2EF2" w:rsidP="00AA2EF2">
      <w:pPr>
        <w:suppressAutoHyphens w:val="0"/>
        <w:spacing w:line="276" w:lineRule="auto"/>
        <w:ind w:left="567"/>
        <w:jc w:val="both"/>
        <w:rPr>
          <w:rFonts w:ascii="Helvetica" w:hAnsi="Helvetica" w:cs="Helvetica"/>
          <w:bCs/>
          <w:sz w:val="16"/>
          <w:szCs w:val="16"/>
        </w:rPr>
      </w:pPr>
    </w:p>
    <w:p w14:paraId="4B06FED3" w14:textId="77777777" w:rsidR="00AA2EF2" w:rsidRPr="005642F3" w:rsidRDefault="00AA2EF2" w:rsidP="00AA2EF2">
      <w:pPr>
        <w:suppressAutoHyphens w:val="0"/>
        <w:rPr>
          <w:rFonts w:ascii="Helvetica" w:hAnsi="Helvetica" w:cs="Helvetica"/>
          <w:b/>
          <w:bCs/>
          <w:sz w:val="16"/>
          <w:szCs w:val="16"/>
        </w:rPr>
      </w:pPr>
      <w:r w:rsidRPr="005642F3">
        <w:rPr>
          <w:rFonts w:ascii="Helvetica" w:hAnsi="Helvetica" w:cs="Helvetica"/>
          <w:b/>
          <w:bCs/>
          <w:sz w:val="16"/>
          <w:szCs w:val="16"/>
        </w:rPr>
        <w:t>CONTATTI PER I MEDIA</w:t>
      </w:r>
    </w:p>
    <w:p w14:paraId="666AC90E" w14:textId="0907B335" w:rsidR="00AA2EF2" w:rsidRPr="005642F3" w:rsidRDefault="00AA2EF2" w:rsidP="00AA2EF2">
      <w:pPr>
        <w:suppressAutoHyphens w:val="0"/>
        <w:rPr>
          <w:rFonts w:ascii="Helvetica" w:hAnsi="Helvetica" w:cs="Helvetica"/>
          <w:b/>
          <w:bCs/>
          <w:sz w:val="16"/>
          <w:szCs w:val="16"/>
        </w:rPr>
      </w:pPr>
      <w:r w:rsidRPr="005642F3">
        <w:rPr>
          <w:rFonts w:ascii="Helvetica" w:hAnsi="Helvetica" w:cs="Helvetica"/>
          <w:b/>
          <w:bCs/>
          <w:sz w:val="16"/>
          <w:szCs w:val="16"/>
        </w:rPr>
        <w:t>INC</w:t>
      </w:r>
      <w:r w:rsidR="005477F1" w:rsidRPr="005642F3">
        <w:rPr>
          <w:rFonts w:ascii="Helvetica" w:hAnsi="Helvetica" w:cs="Helvetica"/>
          <w:b/>
          <w:bCs/>
          <w:sz w:val="16"/>
          <w:szCs w:val="16"/>
        </w:rPr>
        <w:t xml:space="preserve"> </w:t>
      </w:r>
      <w:r w:rsidRPr="005642F3">
        <w:rPr>
          <w:rFonts w:ascii="Helvetica" w:hAnsi="Helvetica" w:cs="Helvetica"/>
          <w:b/>
          <w:bCs/>
          <w:sz w:val="16"/>
          <w:szCs w:val="16"/>
        </w:rPr>
        <w:t>- Istituto Nazionale per la Comunicazione</w:t>
      </w:r>
    </w:p>
    <w:p w14:paraId="29B00736" w14:textId="77777777" w:rsidR="00AA2EF2" w:rsidRPr="005642F3" w:rsidRDefault="00AA2EF2" w:rsidP="00AA2EF2">
      <w:pPr>
        <w:suppressAutoHyphens w:val="0"/>
        <w:jc w:val="both"/>
        <w:rPr>
          <w:rFonts w:ascii="Helvetica" w:hAnsi="Helvetica" w:cs="Helvetica"/>
          <w:b/>
          <w:bCs/>
          <w:sz w:val="16"/>
          <w:szCs w:val="16"/>
        </w:rPr>
      </w:pPr>
      <w:r w:rsidRPr="005642F3">
        <w:rPr>
          <w:rFonts w:ascii="Helvetica" w:hAnsi="Helvetica" w:cs="Helvetica"/>
          <w:b/>
          <w:bCs/>
          <w:sz w:val="16"/>
          <w:szCs w:val="16"/>
        </w:rPr>
        <w:t>Mariagrazia Martorana</w:t>
      </w:r>
    </w:p>
    <w:p w14:paraId="61117663" w14:textId="77777777" w:rsidR="00AA2EF2" w:rsidRPr="005642F3" w:rsidRDefault="00AA2EF2" w:rsidP="00AA2EF2">
      <w:pPr>
        <w:suppressAutoHyphens w:val="0"/>
        <w:jc w:val="both"/>
        <w:rPr>
          <w:rFonts w:ascii="Helvetica" w:hAnsi="Helvetica" w:cs="Helvetica"/>
          <w:sz w:val="16"/>
          <w:szCs w:val="16"/>
        </w:rPr>
      </w:pPr>
      <w:r w:rsidRPr="005642F3">
        <w:rPr>
          <w:rFonts w:ascii="Helvetica" w:hAnsi="Helvetica" w:cs="Helvetica"/>
          <w:sz w:val="16"/>
          <w:szCs w:val="16"/>
        </w:rPr>
        <w:t xml:space="preserve">Mob. +39 333 5761268 – </w:t>
      </w:r>
      <w:hyperlink r:id="rId8" w:history="1">
        <w:r w:rsidRPr="005642F3">
          <w:rPr>
            <w:rFonts w:ascii="Helvetica" w:hAnsi="Helvetica" w:cs="Helvetica"/>
            <w:color w:val="0000FF"/>
            <w:sz w:val="16"/>
            <w:szCs w:val="16"/>
            <w:u w:val="single"/>
          </w:rPr>
          <w:t>m.martorana@inc-comunicazione.it</w:t>
        </w:r>
      </w:hyperlink>
      <w:r w:rsidRPr="005642F3">
        <w:rPr>
          <w:rFonts w:ascii="Helvetica" w:hAnsi="Helvetica" w:cs="Helvetica"/>
          <w:color w:val="0000FF"/>
          <w:sz w:val="16"/>
          <w:szCs w:val="16"/>
          <w:u w:val="single"/>
        </w:rPr>
        <w:t xml:space="preserve"> </w:t>
      </w:r>
    </w:p>
    <w:p w14:paraId="75F790A6" w14:textId="77777777" w:rsidR="00AA2EF2" w:rsidRPr="005642F3" w:rsidRDefault="00AA2EF2" w:rsidP="00AA2EF2">
      <w:pPr>
        <w:suppressAutoHyphens w:val="0"/>
        <w:jc w:val="both"/>
        <w:rPr>
          <w:rFonts w:ascii="Helvetica" w:hAnsi="Helvetica" w:cs="Helvetica"/>
          <w:b/>
          <w:bCs/>
          <w:sz w:val="16"/>
          <w:szCs w:val="16"/>
        </w:rPr>
      </w:pPr>
      <w:r w:rsidRPr="005642F3">
        <w:rPr>
          <w:rFonts w:ascii="Helvetica" w:hAnsi="Helvetica" w:cs="Helvetica"/>
          <w:b/>
          <w:bCs/>
          <w:sz w:val="16"/>
          <w:szCs w:val="16"/>
        </w:rPr>
        <w:t>Caterina Volodin</w:t>
      </w:r>
    </w:p>
    <w:p w14:paraId="690BC11E" w14:textId="316D6EDF" w:rsidR="006F552E" w:rsidRDefault="00AA2EF2" w:rsidP="00D67853">
      <w:pPr>
        <w:suppressAutoHyphens w:val="0"/>
        <w:jc w:val="both"/>
        <w:rPr>
          <w:rFonts w:ascii="Helvetica" w:hAnsi="Helvetica" w:cs="Helvetica"/>
          <w:color w:val="0000FF"/>
          <w:sz w:val="16"/>
          <w:szCs w:val="16"/>
          <w:u w:val="single"/>
        </w:rPr>
      </w:pPr>
      <w:r w:rsidRPr="005642F3">
        <w:rPr>
          <w:rFonts w:ascii="Helvetica" w:hAnsi="Helvetica" w:cs="Helvetica"/>
          <w:sz w:val="16"/>
          <w:szCs w:val="16"/>
        </w:rPr>
        <w:t xml:space="preserve">Mob. +39 345 6377253 - </w:t>
      </w:r>
      <w:hyperlink r:id="rId9" w:history="1">
        <w:r w:rsidRPr="005642F3">
          <w:rPr>
            <w:rFonts w:ascii="Helvetica" w:hAnsi="Helvetica" w:cs="Helvetica"/>
            <w:color w:val="0000FF"/>
            <w:sz w:val="16"/>
            <w:szCs w:val="16"/>
            <w:u w:val="single"/>
          </w:rPr>
          <w:t>c.volodin@inc-comunicazione.it</w:t>
        </w:r>
      </w:hyperlink>
    </w:p>
    <w:p w14:paraId="6D9ACCB8" w14:textId="4AA65950" w:rsidR="00B66134" w:rsidRPr="005642F3" w:rsidRDefault="00B66134" w:rsidP="00D67853">
      <w:pPr>
        <w:suppressAutoHyphens w:val="0"/>
        <w:jc w:val="both"/>
        <w:rPr>
          <w:rFonts w:ascii="Helvetica" w:hAnsi="Helvetica" w:cs="Helvetica"/>
          <w:sz w:val="16"/>
          <w:szCs w:val="16"/>
        </w:rPr>
      </w:pPr>
    </w:p>
    <w:sectPr w:rsidR="00B66134" w:rsidRPr="005642F3" w:rsidSect="002B2280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417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0B955" w14:textId="77777777" w:rsidR="00DE58AA" w:rsidRDefault="00DE58AA">
      <w:r>
        <w:separator/>
      </w:r>
    </w:p>
  </w:endnote>
  <w:endnote w:type="continuationSeparator" w:id="0">
    <w:p w14:paraId="79C90BA9" w14:textId="77777777" w:rsidR="00DE58AA" w:rsidRDefault="00DE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tstream Vera Sans">
    <w:altName w:val="MS Gothic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87B91" w14:textId="6E4EEB76" w:rsidR="00904D73" w:rsidRDefault="00904D73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ABFE68" wp14:editId="7EA4B54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700" b="4445"/>
              <wp:wrapSquare wrapText="bothSides"/>
              <wp:docPr id="2" name="Casella di testo 2" descr="NC - Non Classificat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9CEB5B" w14:textId="22FDD5AE" w:rsidR="00904D73" w:rsidRPr="00904D73" w:rsidRDefault="00904D7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904D7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NC - Non Classificato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BFE6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NC - Non Classificato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549CEB5B" w14:textId="22FDD5AE" w:rsidR="00904D73" w:rsidRPr="00904D73" w:rsidRDefault="00904D7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904D7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NC - Non Classificato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09E3" w14:textId="00465296" w:rsidR="00790D0C" w:rsidRDefault="000352C4" w:rsidP="006F552E">
    <w:pPr>
      <w:pStyle w:val="Pidipagina"/>
      <w:tabs>
        <w:tab w:val="clear" w:pos="9638"/>
      </w:tabs>
      <w:ind w:left="-2381" w:right="-569"/>
    </w:pPr>
    <w:r>
      <w:rPr>
        <w:noProof/>
      </w:rPr>
      <w:drawing>
        <wp:inline distT="0" distB="0" distL="0" distR="0" wp14:anchorId="15E4A5C6" wp14:editId="24DAF0ED">
          <wp:extent cx="7560000" cy="1566870"/>
          <wp:effectExtent l="0" t="0" r="9525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dino Carta Intestata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566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790CE" w14:textId="4FFDD674" w:rsidR="00904D73" w:rsidRDefault="00904D73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1912DB" wp14:editId="720C308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700" b="4445"/>
              <wp:wrapSquare wrapText="bothSides"/>
              <wp:docPr id="1" name="Casella di testo 1" descr="NC - Non Classificat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CF38D3" w14:textId="76C3B01F" w:rsidR="00904D73" w:rsidRPr="00904D73" w:rsidRDefault="00904D7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904D7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NC - Non Classificato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912D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NC - Non Classificato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26CF38D3" w14:textId="76C3B01F" w:rsidR="00904D73" w:rsidRPr="00904D73" w:rsidRDefault="00904D7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904D7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NC - Non Classificato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755A" w14:textId="77777777" w:rsidR="00DE58AA" w:rsidRDefault="00DE58AA">
      <w:r>
        <w:separator/>
      </w:r>
    </w:p>
  </w:footnote>
  <w:footnote w:type="continuationSeparator" w:id="0">
    <w:p w14:paraId="2B25B5CB" w14:textId="77777777" w:rsidR="00DE58AA" w:rsidRDefault="00DE5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67E1" w14:textId="510B19D3" w:rsidR="00790D0C" w:rsidRDefault="00AC6359" w:rsidP="006F552E">
    <w:pPr>
      <w:pStyle w:val="Intestazione"/>
      <w:ind w:left="-2381"/>
    </w:pPr>
    <w:r w:rsidRPr="00AC6359">
      <w:rPr>
        <w:noProof/>
      </w:rPr>
      <w:drawing>
        <wp:inline distT="0" distB="0" distL="0" distR="0" wp14:anchorId="15E31E50" wp14:editId="31EA991B">
          <wp:extent cx="2984500" cy="202334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0744" cy="2041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0793"/>
    <w:multiLevelType w:val="hybridMultilevel"/>
    <w:tmpl w:val="9C10A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5AE0"/>
    <w:multiLevelType w:val="hybridMultilevel"/>
    <w:tmpl w:val="F56CC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A56A9"/>
    <w:multiLevelType w:val="hybridMultilevel"/>
    <w:tmpl w:val="9A4615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F51C0D"/>
    <w:multiLevelType w:val="multilevel"/>
    <w:tmpl w:val="9664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29541937">
    <w:abstractNumId w:val="1"/>
  </w:num>
  <w:num w:numId="2" w16cid:durableId="361708937">
    <w:abstractNumId w:val="3"/>
  </w:num>
  <w:num w:numId="3" w16cid:durableId="292907255">
    <w:abstractNumId w:val="0"/>
  </w:num>
  <w:num w:numId="4" w16cid:durableId="181340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documentProtection w:edit="trackedChanges" w:enforcement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0C"/>
    <w:rsid w:val="00000130"/>
    <w:rsid w:val="00003090"/>
    <w:rsid w:val="00007C18"/>
    <w:rsid w:val="00011054"/>
    <w:rsid w:val="000119F4"/>
    <w:rsid w:val="0001246C"/>
    <w:rsid w:val="00013E37"/>
    <w:rsid w:val="000142F8"/>
    <w:rsid w:val="0001463C"/>
    <w:rsid w:val="0002177F"/>
    <w:rsid w:val="000270A0"/>
    <w:rsid w:val="00030062"/>
    <w:rsid w:val="000316A5"/>
    <w:rsid w:val="000352C4"/>
    <w:rsid w:val="00035752"/>
    <w:rsid w:val="00037245"/>
    <w:rsid w:val="00037C9B"/>
    <w:rsid w:val="00040390"/>
    <w:rsid w:val="000474BB"/>
    <w:rsid w:val="00050069"/>
    <w:rsid w:val="000534D6"/>
    <w:rsid w:val="00056C3C"/>
    <w:rsid w:val="00057397"/>
    <w:rsid w:val="00057874"/>
    <w:rsid w:val="00061111"/>
    <w:rsid w:val="00062297"/>
    <w:rsid w:val="000629D3"/>
    <w:rsid w:val="00063886"/>
    <w:rsid w:val="00066BA4"/>
    <w:rsid w:val="00066CF7"/>
    <w:rsid w:val="00081982"/>
    <w:rsid w:val="0008218C"/>
    <w:rsid w:val="000865CA"/>
    <w:rsid w:val="000867A3"/>
    <w:rsid w:val="000867FB"/>
    <w:rsid w:val="000871D9"/>
    <w:rsid w:val="000931AE"/>
    <w:rsid w:val="00097321"/>
    <w:rsid w:val="000A178D"/>
    <w:rsid w:val="000B4418"/>
    <w:rsid w:val="000B52F6"/>
    <w:rsid w:val="000C064C"/>
    <w:rsid w:val="000C31F7"/>
    <w:rsid w:val="000C3419"/>
    <w:rsid w:val="000C688F"/>
    <w:rsid w:val="000D0694"/>
    <w:rsid w:val="000D0AC4"/>
    <w:rsid w:val="000D0D19"/>
    <w:rsid w:val="000D198F"/>
    <w:rsid w:val="000D2A2A"/>
    <w:rsid w:val="000D6598"/>
    <w:rsid w:val="000E3EF7"/>
    <w:rsid w:val="00101135"/>
    <w:rsid w:val="00102FDA"/>
    <w:rsid w:val="0010622F"/>
    <w:rsid w:val="00106CA4"/>
    <w:rsid w:val="00107CCB"/>
    <w:rsid w:val="001118C4"/>
    <w:rsid w:val="00112A0D"/>
    <w:rsid w:val="00124636"/>
    <w:rsid w:val="00124D47"/>
    <w:rsid w:val="00124E6F"/>
    <w:rsid w:val="00130EDF"/>
    <w:rsid w:val="00131597"/>
    <w:rsid w:val="00142BCD"/>
    <w:rsid w:val="00142EC8"/>
    <w:rsid w:val="001447B3"/>
    <w:rsid w:val="00145891"/>
    <w:rsid w:val="001477EC"/>
    <w:rsid w:val="00150C89"/>
    <w:rsid w:val="00151C68"/>
    <w:rsid w:val="001523D5"/>
    <w:rsid w:val="00162B1D"/>
    <w:rsid w:val="00167008"/>
    <w:rsid w:val="0016748C"/>
    <w:rsid w:val="00172F69"/>
    <w:rsid w:val="001734D2"/>
    <w:rsid w:val="00174539"/>
    <w:rsid w:val="00183DBB"/>
    <w:rsid w:val="00184CA9"/>
    <w:rsid w:val="00187E61"/>
    <w:rsid w:val="001903ED"/>
    <w:rsid w:val="00193BE4"/>
    <w:rsid w:val="00193DC4"/>
    <w:rsid w:val="00197F84"/>
    <w:rsid w:val="001A2145"/>
    <w:rsid w:val="001A42E8"/>
    <w:rsid w:val="001A458A"/>
    <w:rsid w:val="001B0844"/>
    <w:rsid w:val="001B116F"/>
    <w:rsid w:val="001B4D80"/>
    <w:rsid w:val="001B4F9D"/>
    <w:rsid w:val="001B6B9E"/>
    <w:rsid w:val="001C1333"/>
    <w:rsid w:val="001C3F0A"/>
    <w:rsid w:val="001C3F41"/>
    <w:rsid w:val="001C69DE"/>
    <w:rsid w:val="001D0359"/>
    <w:rsid w:val="001D1B12"/>
    <w:rsid w:val="001E5DA2"/>
    <w:rsid w:val="001E5DF6"/>
    <w:rsid w:val="001E5E70"/>
    <w:rsid w:val="001E6EE6"/>
    <w:rsid w:val="001F1D76"/>
    <w:rsid w:val="001F342A"/>
    <w:rsid w:val="001F386F"/>
    <w:rsid w:val="001F4B1B"/>
    <w:rsid w:val="001F7BF7"/>
    <w:rsid w:val="001F7C18"/>
    <w:rsid w:val="002117AD"/>
    <w:rsid w:val="00212C9C"/>
    <w:rsid w:val="002268B4"/>
    <w:rsid w:val="00227B72"/>
    <w:rsid w:val="00231205"/>
    <w:rsid w:val="00233279"/>
    <w:rsid w:val="0024419C"/>
    <w:rsid w:val="00246648"/>
    <w:rsid w:val="00264EB7"/>
    <w:rsid w:val="00266032"/>
    <w:rsid w:val="00271460"/>
    <w:rsid w:val="002714D2"/>
    <w:rsid w:val="002729C0"/>
    <w:rsid w:val="00274FB2"/>
    <w:rsid w:val="00275C38"/>
    <w:rsid w:val="00277A89"/>
    <w:rsid w:val="00280654"/>
    <w:rsid w:val="0028442C"/>
    <w:rsid w:val="00284F97"/>
    <w:rsid w:val="0028707D"/>
    <w:rsid w:val="00287F28"/>
    <w:rsid w:val="00291339"/>
    <w:rsid w:val="00291552"/>
    <w:rsid w:val="002953C3"/>
    <w:rsid w:val="002A73FE"/>
    <w:rsid w:val="002B2280"/>
    <w:rsid w:val="002B29D3"/>
    <w:rsid w:val="002C1C50"/>
    <w:rsid w:val="002C3538"/>
    <w:rsid w:val="002C36C4"/>
    <w:rsid w:val="002C56C2"/>
    <w:rsid w:val="002C7924"/>
    <w:rsid w:val="002D1CE6"/>
    <w:rsid w:val="002E2DC8"/>
    <w:rsid w:val="002F3F1B"/>
    <w:rsid w:val="002F4013"/>
    <w:rsid w:val="003042B9"/>
    <w:rsid w:val="0030498B"/>
    <w:rsid w:val="00306A80"/>
    <w:rsid w:val="003114F5"/>
    <w:rsid w:val="00313522"/>
    <w:rsid w:val="00316E36"/>
    <w:rsid w:val="003178C2"/>
    <w:rsid w:val="00317FDF"/>
    <w:rsid w:val="003258D2"/>
    <w:rsid w:val="00326E09"/>
    <w:rsid w:val="00327751"/>
    <w:rsid w:val="003307B0"/>
    <w:rsid w:val="00330E3F"/>
    <w:rsid w:val="00341F55"/>
    <w:rsid w:val="00344591"/>
    <w:rsid w:val="00351C2C"/>
    <w:rsid w:val="003529B7"/>
    <w:rsid w:val="003532FB"/>
    <w:rsid w:val="003556C4"/>
    <w:rsid w:val="00356ED4"/>
    <w:rsid w:val="00361C0B"/>
    <w:rsid w:val="0036296E"/>
    <w:rsid w:val="00364C35"/>
    <w:rsid w:val="00376847"/>
    <w:rsid w:val="00376B1E"/>
    <w:rsid w:val="0037739B"/>
    <w:rsid w:val="00380318"/>
    <w:rsid w:val="00383832"/>
    <w:rsid w:val="003844A5"/>
    <w:rsid w:val="00386AF0"/>
    <w:rsid w:val="00390908"/>
    <w:rsid w:val="003A032E"/>
    <w:rsid w:val="003A2D5E"/>
    <w:rsid w:val="003A35A6"/>
    <w:rsid w:val="003B1924"/>
    <w:rsid w:val="003B1C2F"/>
    <w:rsid w:val="003B1F59"/>
    <w:rsid w:val="003B4255"/>
    <w:rsid w:val="003C29E0"/>
    <w:rsid w:val="003C524C"/>
    <w:rsid w:val="003D139E"/>
    <w:rsid w:val="003D2FEF"/>
    <w:rsid w:val="003D3B48"/>
    <w:rsid w:val="003D48FC"/>
    <w:rsid w:val="003D5515"/>
    <w:rsid w:val="003D7DD1"/>
    <w:rsid w:val="003E1AAD"/>
    <w:rsid w:val="003E2D16"/>
    <w:rsid w:val="003F272A"/>
    <w:rsid w:val="003F5CD8"/>
    <w:rsid w:val="004060D0"/>
    <w:rsid w:val="00413926"/>
    <w:rsid w:val="00416B6E"/>
    <w:rsid w:val="00417343"/>
    <w:rsid w:val="00420EEB"/>
    <w:rsid w:val="00423220"/>
    <w:rsid w:val="00423841"/>
    <w:rsid w:val="00426DCE"/>
    <w:rsid w:val="00427E72"/>
    <w:rsid w:val="00435DA2"/>
    <w:rsid w:val="00436E5E"/>
    <w:rsid w:val="004372DB"/>
    <w:rsid w:val="00440F86"/>
    <w:rsid w:val="0044206F"/>
    <w:rsid w:val="00443CFC"/>
    <w:rsid w:val="00447F26"/>
    <w:rsid w:val="004534AB"/>
    <w:rsid w:val="00460765"/>
    <w:rsid w:val="004631AC"/>
    <w:rsid w:val="004631D0"/>
    <w:rsid w:val="00464B8F"/>
    <w:rsid w:val="00466291"/>
    <w:rsid w:val="00473AF7"/>
    <w:rsid w:val="00477AAA"/>
    <w:rsid w:val="004900E2"/>
    <w:rsid w:val="0049428B"/>
    <w:rsid w:val="0049717B"/>
    <w:rsid w:val="004A1150"/>
    <w:rsid w:val="004A134A"/>
    <w:rsid w:val="004A4164"/>
    <w:rsid w:val="004A685A"/>
    <w:rsid w:val="004B40C4"/>
    <w:rsid w:val="004B4455"/>
    <w:rsid w:val="004B6DCC"/>
    <w:rsid w:val="004C018B"/>
    <w:rsid w:val="004C6289"/>
    <w:rsid w:val="004D0188"/>
    <w:rsid w:val="004D1D49"/>
    <w:rsid w:val="004D213D"/>
    <w:rsid w:val="004D42BE"/>
    <w:rsid w:val="004D5BF4"/>
    <w:rsid w:val="004D7CD7"/>
    <w:rsid w:val="004E1664"/>
    <w:rsid w:val="004E2AF8"/>
    <w:rsid w:val="004E3806"/>
    <w:rsid w:val="004E6934"/>
    <w:rsid w:val="004F007F"/>
    <w:rsid w:val="004F1774"/>
    <w:rsid w:val="004F2A13"/>
    <w:rsid w:val="004F3C7E"/>
    <w:rsid w:val="004F661C"/>
    <w:rsid w:val="004F761A"/>
    <w:rsid w:val="00500004"/>
    <w:rsid w:val="00500F21"/>
    <w:rsid w:val="0050361C"/>
    <w:rsid w:val="0050545B"/>
    <w:rsid w:val="0050638E"/>
    <w:rsid w:val="005064F4"/>
    <w:rsid w:val="00510D52"/>
    <w:rsid w:val="00522694"/>
    <w:rsid w:val="0053043F"/>
    <w:rsid w:val="0053201C"/>
    <w:rsid w:val="005348B5"/>
    <w:rsid w:val="00534918"/>
    <w:rsid w:val="00534EE0"/>
    <w:rsid w:val="00542127"/>
    <w:rsid w:val="00544F2A"/>
    <w:rsid w:val="00546A88"/>
    <w:rsid w:val="005477F1"/>
    <w:rsid w:val="00551AC3"/>
    <w:rsid w:val="0055799C"/>
    <w:rsid w:val="00563915"/>
    <w:rsid w:val="005642F3"/>
    <w:rsid w:val="00567FC5"/>
    <w:rsid w:val="00583154"/>
    <w:rsid w:val="00584C2D"/>
    <w:rsid w:val="00587109"/>
    <w:rsid w:val="00587DE7"/>
    <w:rsid w:val="005924CA"/>
    <w:rsid w:val="005979BC"/>
    <w:rsid w:val="005A08A9"/>
    <w:rsid w:val="005A6D2C"/>
    <w:rsid w:val="005B3BCC"/>
    <w:rsid w:val="005B65D0"/>
    <w:rsid w:val="005B6634"/>
    <w:rsid w:val="005B70B5"/>
    <w:rsid w:val="005C07A2"/>
    <w:rsid w:val="005C0E00"/>
    <w:rsid w:val="005C3789"/>
    <w:rsid w:val="005C470F"/>
    <w:rsid w:val="005D2609"/>
    <w:rsid w:val="005D3ECE"/>
    <w:rsid w:val="005D5AC6"/>
    <w:rsid w:val="005E225C"/>
    <w:rsid w:val="005E5C33"/>
    <w:rsid w:val="005E5C3A"/>
    <w:rsid w:val="005F3264"/>
    <w:rsid w:val="005F704D"/>
    <w:rsid w:val="005F78CF"/>
    <w:rsid w:val="00600DBE"/>
    <w:rsid w:val="00621530"/>
    <w:rsid w:val="00623F58"/>
    <w:rsid w:val="00626C73"/>
    <w:rsid w:val="006361FF"/>
    <w:rsid w:val="00641A4B"/>
    <w:rsid w:val="00641B77"/>
    <w:rsid w:val="00644FFF"/>
    <w:rsid w:val="0064798B"/>
    <w:rsid w:val="00651337"/>
    <w:rsid w:val="0065684F"/>
    <w:rsid w:val="00665CFD"/>
    <w:rsid w:val="006767EE"/>
    <w:rsid w:val="00677724"/>
    <w:rsid w:val="00685636"/>
    <w:rsid w:val="0068705B"/>
    <w:rsid w:val="006962CD"/>
    <w:rsid w:val="00697E6A"/>
    <w:rsid w:val="006A0007"/>
    <w:rsid w:val="006A1798"/>
    <w:rsid w:val="006A5D51"/>
    <w:rsid w:val="006A78D0"/>
    <w:rsid w:val="006C3168"/>
    <w:rsid w:val="006C5A86"/>
    <w:rsid w:val="006C5B96"/>
    <w:rsid w:val="006C68DE"/>
    <w:rsid w:val="006E2F9A"/>
    <w:rsid w:val="006E7905"/>
    <w:rsid w:val="006F0C77"/>
    <w:rsid w:val="006F2CAE"/>
    <w:rsid w:val="006F54F0"/>
    <w:rsid w:val="006F552E"/>
    <w:rsid w:val="0070001C"/>
    <w:rsid w:val="00702336"/>
    <w:rsid w:val="00704E0D"/>
    <w:rsid w:val="00706B41"/>
    <w:rsid w:val="007071E1"/>
    <w:rsid w:val="00711D09"/>
    <w:rsid w:val="00712690"/>
    <w:rsid w:val="00733321"/>
    <w:rsid w:val="00733A5D"/>
    <w:rsid w:val="00734B8D"/>
    <w:rsid w:val="0073534F"/>
    <w:rsid w:val="0073567F"/>
    <w:rsid w:val="0074296A"/>
    <w:rsid w:val="00745F04"/>
    <w:rsid w:val="00747C2A"/>
    <w:rsid w:val="00753E4E"/>
    <w:rsid w:val="00755F27"/>
    <w:rsid w:val="00760FD6"/>
    <w:rsid w:val="007700AB"/>
    <w:rsid w:val="00774524"/>
    <w:rsid w:val="00775491"/>
    <w:rsid w:val="00775705"/>
    <w:rsid w:val="00777D52"/>
    <w:rsid w:val="00780AF6"/>
    <w:rsid w:val="00781945"/>
    <w:rsid w:val="00783453"/>
    <w:rsid w:val="0078477D"/>
    <w:rsid w:val="00787133"/>
    <w:rsid w:val="0078726C"/>
    <w:rsid w:val="00790D0C"/>
    <w:rsid w:val="00792BAF"/>
    <w:rsid w:val="00794700"/>
    <w:rsid w:val="00796284"/>
    <w:rsid w:val="007A0734"/>
    <w:rsid w:val="007A2023"/>
    <w:rsid w:val="007A7157"/>
    <w:rsid w:val="007B105B"/>
    <w:rsid w:val="007B1E4B"/>
    <w:rsid w:val="007B3A85"/>
    <w:rsid w:val="007B5106"/>
    <w:rsid w:val="007C4CF6"/>
    <w:rsid w:val="007C77C9"/>
    <w:rsid w:val="007D21E7"/>
    <w:rsid w:val="007D2E94"/>
    <w:rsid w:val="007D31EA"/>
    <w:rsid w:val="007D3E7B"/>
    <w:rsid w:val="007E0514"/>
    <w:rsid w:val="007E121A"/>
    <w:rsid w:val="007F2199"/>
    <w:rsid w:val="007F3D29"/>
    <w:rsid w:val="007F4A9D"/>
    <w:rsid w:val="0080513B"/>
    <w:rsid w:val="008051E7"/>
    <w:rsid w:val="00813CAD"/>
    <w:rsid w:val="00814C85"/>
    <w:rsid w:val="00814E2C"/>
    <w:rsid w:val="00815FBD"/>
    <w:rsid w:val="008160D5"/>
    <w:rsid w:val="008173BA"/>
    <w:rsid w:val="00824834"/>
    <w:rsid w:val="008312C8"/>
    <w:rsid w:val="00831FEC"/>
    <w:rsid w:val="00835210"/>
    <w:rsid w:val="0083635A"/>
    <w:rsid w:val="00836E1D"/>
    <w:rsid w:val="00840159"/>
    <w:rsid w:val="0084372E"/>
    <w:rsid w:val="00844C22"/>
    <w:rsid w:val="0084720C"/>
    <w:rsid w:val="0085473B"/>
    <w:rsid w:val="008653DF"/>
    <w:rsid w:val="00867AA4"/>
    <w:rsid w:val="00871332"/>
    <w:rsid w:val="0087166B"/>
    <w:rsid w:val="00872959"/>
    <w:rsid w:val="00873E7A"/>
    <w:rsid w:val="0087574D"/>
    <w:rsid w:val="00882549"/>
    <w:rsid w:val="008828D7"/>
    <w:rsid w:val="008836A6"/>
    <w:rsid w:val="00892865"/>
    <w:rsid w:val="0089403B"/>
    <w:rsid w:val="00895DA5"/>
    <w:rsid w:val="008A103E"/>
    <w:rsid w:val="008A21B4"/>
    <w:rsid w:val="008A6A47"/>
    <w:rsid w:val="008B09CA"/>
    <w:rsid w:val="008B56EB"/>
    <w:rsid w:val="008C01AA"/>
    <w:rsid w:val="008C0416"/>
    <w:rsid w:val="008C4011"/>
    <w:rsid w:val="008C45E4"/>
    <w:rsid w:val="008C550A"/>
    <w:rsid w:val="008D03B3"/>
    <w:rsid w:val="008D10DD"/>
    <w:rsid w:val="008D1B43"/>
    <w:rsid w:val="008D3807"/>
    <w:rsid w:val="008D4963"/>
    <w:rsid w:val="008D574D"/>
    <w:rsid w:val="008E3780"/>
    <w:rsid w:val="008F100A"/>
    <w:rsid w:val="008F2877"/>
    <w:rsid w:val="008F2D75"/>
    <w:rsid w:val="008F4C11"/>
    <w:rsid w:val="009009EE"/>
    <w:rsid w:val="00901C69"/>
    <w:rsid w:val="0090208A"/>
    <w:rsid w:val="00903D7C"/>
    <w:rsid w:val="00904D73"/>
    <w:rsid w:val="00911783"/>
    <w:rsid w:val="0091353E"/>
    <w:rsid w:val="00916271"/>
    <w:rsid w:val="0091732E"/>
    <w:rsid w:val="00917994"/>
    <w:rsid w:val="00917B58"/>
    <w:rsid w:val="009229D9"/>
    <w:rsid w:val="00922CE5"/>
    <w:rsid w:val="00927086"/>
    <w:rsid w:val="0092772F"/>
    <w:rsid w:val="00932627"/>
    <w:rsid w:val="009332CA"/>
    <w:rsid w:val="00936ED6"/>
    <w:rsid w:val="00937E80"/>
    <w:rsid w:val="009409FC"/>
    <w:rsid w:val="00944134"/>
    <w:rsid w:val="0095094C"/>
    <w:rsid w:val="009526E7"/>
    <w:rsid w:val="00952B3A"/>
    <w:rsid w:val="00953C56"/>
    <w:rsid w:val="00954311"/>
    <w:rsid w:val="00956206"/>
    <w:rsid w:val="009564D9"/>
    <w:rsid w:val="00956F7E"/>
    <w:rsid w:val="00966D93"/>
    <w:rsid w:val="009679B4"/>
    <w:rsid w:val="009702D5"/>
    <w:rsid w:val="009928ED"/>
    <w:rsid w:val="009941AE"/>
    <w:rsid w:val="009A0C6B"/>
    <w:rsid w:val="009A3DCE"/>
    <w:rsid w:val="009B6E2D"/>
    <w:rsid w:val="009B74B2"/>
    <w:rsid w:val="009C79B7"/>
    <w:rsid w:val="009D402D"/>
    <w:rsid w:val="009D4309"/>
    <w:rsid w:val="009D529F"/>
    <w:rsid w:val="009D5DA5"/>
    <w:rsid w:val="009E6A55"/>
    <w:rsid w:val="009F13C5"/>
    <w:rsid w:val="009F3E1F"/>
    <w:rsid w:val="009F6478"/>
    <w:rsid w:val="009F69F9"/>
    <w:rsid w:val="00A00A5E"/>
    <w:rsid w:val="00A02226"/>
    <w:rsid w:val="00A047CF"/>
    <w:rsid w:val="00A05AEA"/>
    <w:rsid w:val="00A062CC"/>
    <w:rsid w:val="00A131FD"/>
    <w:rsid w:val="00A16493"/>
    <w:rsid w:val="00A2074F"/>
    <w:rsid w:val="00A2795B"/>
    <w:rsid w:val="00A27FC4"/>
    <w:rsid w:val="00A304A5"/>
    <w:rsid w:val="00A320D4"/>
    <w:rsid w:val="00A40010"/>
    <w:rsid w:val="00A40E21"/>
    <w:rsid w:val="00A425CB"/>
    <w:rsid w:val="00A46072"/>
    <w:rsid w:val="00A472A0"/>
    <w:rsid w:val="00A47A4E"/>
    <w:rsid w:val="00A502C0"/>
    <w:rsid w:val="00A5427C"/>
    <w:rsid w:val="00A547ED"/>
    <w:rsid w:val="00A61818"/>
    <w:rsid w:val="00A61E47"/>
    <w:rsid w:val="00A6356B"/>
    <w:rsid w:val="00A64DF2"/>
    <w:rsid w:val="00A65521"/>
    <w:rsid w:val="00A67E03"/>
    <w:rsid w:val="00A71364"/>
    <w:rsid w:val="00A762E9"/>
    <w:rsid w:val="00A83BE5"/>
    <w:rsid w:val="00A87FB7"/>
    <w:rsid w:val="00A96B69"/>
    <w:rsid w:val="00AA0A5E"/>
    <w:rsid w:val="00AA2793"/>
    <w:rsid w:val="00AA2EF2"/>
    <w:rsid w:val="00AA75E4"/>
    <w:rsid w:val="00AB18AC"/>
    <w:rsid w:val="00AB18C6"/>
    <w:rsid w:val="00AB23BA"/>
    <w:rsid w:val="00AB2616"/>
    <w:rsid w:val="00AB3749"/>
    <w:rsid w:val="00AC6359"/>
    <w:rsid w:val="00AC6DC8"/>
    <w:rsid w:val="00AC7DB8"/>
    <w:rsid w:val="00AD0A19"/>
    <w:rsid w:val="00AD42BF"/>
    <w:rsid w:val="00AD5835"/>
    <w:rsid w:val="00AE10F9"/>
    <w:rsid w:val="00AE3BA1"/>
    <w:rsid w:val="00AE48E0"/>
    <w:rsid w:val="00AE4B69"/>
    <w:rsid w:val="00AE63E5"/>
    <w:rsid w:val="00AF2377"/>
    <w:rsid w:val="00AF3D0B"/>
    <w:rsid w:val="00AF5618"/>
    <w:rsid w:val="00AF6E83"/>
    <w:rsid w:val="00B02AE5"/>
    <w:rsid w:val="00B03245"/>
    <w:rsid w:val="00B033BB"/>
    <w:rsid w:val="00B06208"/>
    <w:rsid w:val="00B145FB"/>
    <w:rsid w:val="00B22926"/>
    <w:rsid w:val="00B234AA"/>
    <w:rsid w:val="00B30B93"/>
    <w:rsid w:val="00B34FA0"/>
    <w:rsid w:val="00B36112"/>
    <w:rsid w:val="00B366A9"/>
    <w:rsid w:val="00B40478"/>
    <w:rsid w:val="00B404C1"/>
    <w:rsid w:val="00B463CB"/>
    <w:rsid w:val="00B513CF"/>
    <w:rsid w:val="00B52E82"/>
    <w:rsid w:val="00B5471B"/>
    <w:rsid w:val="00B5617C"/>
    <w:rsid w:val="00B6300D"/>
    <w:rsid w:val="00B65E53"/>
    <w:rsid w:val="00B66134"/>
    <w:rsid w:val="00B67255"/>
    <w:rsid w:val="00B75F74"/>
    <w:rsid w:val="00B85171"/>
    <w:rsid w:val="00B909D7"/>
    <w:rsid w:val="00B92A3F"/>
    <w:rsid w:val="00B96281"/>
    <w:rsid w:val="00B979F1"/>
    <w:rsid w:val="00BA6C9B"/>
    <w:rsid w:val="00BB16B8"/>
    <w:rsid w:val="00BB228F"/>
    <w:rsid w:val="00BB694E"/>
    <w:rsid w:val="00BC0778"/>
    <w:rsid w:val="00BC0CB9"/>
    <w:rsid w:val="00BC360C"/>
    <w:rsid w:val="00BC4D90"/>
    <w:rsid w:val="00BC6D63"/>
    <w:rsid w:val="00BD4687"/>
    <w:rsid w:val="00BD53B9"/>
    <w:rsid w:val="00BE09DC"/>
    <w:rsid w:val="00BE17C2"/>
    <w:rsid w:val="00BE3B33"/>
    <w:rsid w:val="00BE3C98"/>
    <w:rsid w:val="00BF54F6"/>
    <w:rsid w:val="00BF7EDF"/>
    <w:rsid w:val="00C014F3"/>
    <w:rsid w:val="00C0536B"/>
    <w:rsid w:val="00C106EE"/>
    <w:rsid w:val="00C13DF1"/>
    <w:rsid w:val="00C14535"/>
    <w:rsid w:val="00C25E26"/>
    <w:rsid w:val="00C33220"/>
    <w:rsid w:val="00C33D8A"/>
    <w:rsid w:val="00C37203"/>
    <w:rsid w:val="00C375D6"/>
    <w:rsid w:val="00C41C46"/>
    <w:rsid w:val="00C61B8D"/>
    <w:rsid w:val="00C717F1"/>
    <w:rsid w:val="00C7268E"/>
    <w:rsid w:val="00C82C84"/>
    <w:rsid w:val="00C82E68"/>
    <w:rsid w:val="00C8324B"/>
    <w:rsid w:val="00C939A4"/>
    <w:rsid w:val="00CA053B"/>
    <w:rsid w:val="00CA1285"/>
    <w:rsid w:val="00CA4C64"/>
    <w:rsid w:val="00CA5779"/>
    <w:rsid w:val="00CA7482"/>
    <w:rsid w:val="00CB2977"/>
    <w:rsid w:val="00CB449A"/>
    <w:rsid w:val="00CB5F31"/>
    <w:rsid w:val="00CC5C4E"/>
    <w:rsid w:val="00CC67DC"/>
    <w:rsid w:val="00CD2F72"/>
    <w:rsid w:val="00CD4812"/>
    <w:rsid w:val="00CD510C"/>
    <w:rsid w:val="00CD7D51"/>
    <w:rsid w:val="00CE394F"/>
    <w:rsid w:val="00CE3EDE"/>
    <w:rsid w:val="00CE58CB"/>
    <w:rsid w:val="00CF0BC7"/>
    <w:rsid w:val="00CF1959"/>
    <w:rsid w:val="00CF3372"/>
    <w:rsid w:val="00CF5ACB"/>
    <w:rsid w:val="00D0257A"/>
    <w:rsid w:val="00D04711"/>
    <w:rsid w:val="00D10F17"/>
    <w:rsid w:val="00D111DE"/>
    <w:rsid w:val="00D1146F"/>
    <w:rsid w:val="00D12B09"/>
    <w:rsid w:val="00D12CE1"/>
    <w:rsid w:val="00D2395A"/>
    <w:rsid w:val="00D27C2A"/>
    <w:rsid w:val="00D347C3"/>
    <w:rsid w:val="00D42179"/>
    <w:rsid w:val="00D51444"/>
    <w:rsid w:val="00D52F6C"/>
    <w:rsid w:val="00D54C0B"/>
    <w:rsid w:val="00D57483"/>
    <w:rsid w:val="00D57A2D"/>
    <w:rsid w:val="00D57C97"/>
    <w:rsid w:val="00D6204F"/>
    <w:rsid w:val="00D63C76"/>
    <w:rsid w:val="00D660C4"/>
    <w:rsid w:val="00D66944"/>
    <w:rsid w:val="00D66F65"/>
    <w:rsid w:val="00D67853"/>
    <w:rsid w:val="00D67C63"/>
    <w:rsid w:val="00D70BD4"/>
    <w:rsid w:val="00D716C9"/>
    <w:rsid w:val="00D71FC6"/>
    <w:rsid w:val="00D7341B"/>
    <w:rsid w:val="00D750CB"/>
    <w:rsid w:val="00D75183"/>
    <w:rsid w:val="00D75F7E"/>
    <w:rsid w:val="00D80B97"/>
    <w:rsid w:val="00D80BBE"/>
    <w:rsid w:val="00D8331B"/>
    <w:rsid w:val="00D83F15"/>
    <w:rsid w:val="00D86D64"/>
    <w:rsid w:val="00D86F21"/>
    <w:rsid w:val="00D93C86"/>
    <w:rsid w:val="00D95AA4"/>
    <w:rsid w:val="00DA45AB"/>
    <w:rsid w:val="00DA51B7"/>
    <w:rsid w:val="00DB0B06"/>
    <w:rsid w:val="00DB21D6"/>
    <w:rsid w:val="00DB53D4"/>
    <w:rsid w:val="00DC2492"/>
    <w:rsid w:val="00DC5AA6"/>
    <w:rsid w:val="00DE2146"/>
    <w:rsid w:val="00DE28BB"/>
    <w:rsid w:val="00DE5023"/>
    <w:rsid w:val="00DE58AA"/>
    <w:rsid w:val="00DE5D1F"/>
    <w:rsid w:val="00DF0F9A"/>
    <w:rsid w:val="00DF292A"/>
    <w:rsid w:val="00DF4109"/>
    <w:rsid w:val="00E021E6"/>
    <w:rsid w:val="00E04BE4"/>
    <w:rsid w:val="00E114CD"/>
    <w:rsid w:val="00E1323D"/>
    <w:rsid w:val="00E1640E"/>
    <w:rsid w:val="00E17427"/>
    <w:rsid w:val="00E1770B"/>
    <w:rsid w:val="00E201C9"/>
    <w:rsid w:val="00E204AA"/>
    <w:rsid w:val="00E20B6F"/>
    <w:rsid w:val="00E22FB5"/>
    <w:rsid w:val="00E30C0A"/>
    <w:rsid w:val="00E35BB1"/>
    <w:rsid w:val="00E35E52"/>
    <w:rsid w:val="00E3741F"/>
    <w:rsid w:val="00E406A5"/>
    <w:rsid w:val="00E43531"/>
    <w:rsid w:val="00E441D7"/>
    <w:rsid w:val="00E457A9"/>
    <w:rsid w:val="00E4594F"/>
    <w:rsid w:val="00E51E27"/>
    <w:rsid w:val="00E53257"/>
    <w:rsid w:val="00E535A3"/>
    <w:rsid w:val="00E608F2"/>
    <w:rsid w:val="00E614F7"/>
    <w:rsid w:val="00E61673"/>
    <w:rsid w:val="00E63B55"/>
    <w:rsid w:val="00E63D55"/>
    <w:rsid w:val="00E716A8"/>
    <w:rsid w:val="00E7549B"/>
    <w:rsid w:val="00E76314"/>
    <w:rsid w:val="00E77434"/>
    <w:rsid w:val="00E805DB"/>
    <w:rsid w:val="00E80E45"/>
    <w:rsid w:val="00E84CAB"/>
    <w:rsid w:val="00E86DB4"/>
    <w:rsid w:val="00E92199"/>
    <w:rsid w:val="00EA5DB8"/>
    <w:rsid w:val="00EA6EFB"/>
    <w:rsid w:val="00EB11E3"/>
    <w:rsid w:val="00EB5B53"/>
    <w:rsid w:val="00EB610C"/>
    <w:rsid w:val="00EB766D"/>
    <w:rsid w:val="00EC1833"/>
    <w:rsid w:val="00EC18FB"/>
    <w:rsid w:val="00EC1D7F"/>
    <w:rsid w:val="00EC7458"/>
    <w:rsid w:val="00EC7D29"/>
    <w:rsid w:val="00ED2C7E"/>
    <w:rsid w:val="00ED421E"/>
    <w:rsid w:val="00EE0E0F"/>
    <w:rsid w:val="00EE3104"/>
    <w:rsid w:val="00EE67CA"/>
    <w:rsid w:val="00EE7B38"/>
    <w:rsid w:val="00EF0828"/>
    <w:rsid w:val="00EF0DF6"/>
    <w:rsid w:val="00EF2F58"/>
    <w:rsid w:val="00F03AB8"/>
    <w:rsid w:val="00F04552"/>
    <w:rsid w:val="00F052F1"/>
    <w:rsid w:val="00F069E9"/>
    <w:rsid w:val="00F06B14"/>
    <w:rsid w:val="00F06BF3"/>
    <w:rsid w:val="00F12772"/>
    <w:rsid w:val="00F150F4"/>
    <w:rsid w:val="00F17F72"/>
    <w:rsid w:val="00F24511"/>
    <w:rsid w:val="00F34120"/>
    <w:rsid w:val="00F357EB"/>
    <w:rsid w:val="00F36CD8"/>
    <w:rsid w:val="00F40659"/>
    <w:rsid w:val="00F42502"/>
    <w:rsid w:val="00F45E95"/>
    <w:rsid w:val="00F523BB"/>
    <w:rsid w:val="00F531B7"/>
    <w:rsid w:val="00F5594A"/>
    <w:rsid w:val="00F65D2A"/>
    <w:rsid w:val="00F668DB"/>
    <w:rsid w:val="00F66957"/>
    <w:rsid w:val="00F74B12"/>
    <w:rsid w:val="00F76A5A"/>
    <w:rsid w:val="00F77976"/>
    <w:rsid w:val="00F81F98"/>
    <w:rsid w:val="00F85369"/>
    <w:rsid w:val="00F9290A"/>
    <w:rsid w:val="00F946B1"/>
    <w:rsid w:val="00FA1482"/>
    <w:rsid w:val="00FA57D1"/>
    <w:rsid w:val="00FA7CFD"/>
    <w:rsid w:val="00FB5066"/>
    <w:rsid w:val="00FC7EE8"/>
    <w:rsid w:val="00FD609B"/>
    <w:rsid w:val="00FD61D6"/>
    <w:rsid w:val="00FD6F97"/>
    <w:rsid w:val="00FE1D54"/>
    <w:rsid w:val="00FE5E3E"/>
    <w:rsid w:val="00FE61D5"/>
    <w:rsid w:val="00FF3791"/>
    <w:rsid w:val="00FF3BC3"/>
    <w:rsid w:val="00FF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0493BD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832"/>
    <w:pPr>
      <w:suppressAutoHyphens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next w:val="Corpotesto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  <w:lang w:val="x-none"/>
    </w:rPr>
  </w:style>
  <w:style w:type="paragraph" w:styleId="Corpotesto">
    <w:name w:val="Body Text"/>
    <w:basedOn w:val="Normale"/>
    <w:link w:val="CorpotestoCarattere"/>
    <w:uiPriority w:val="99"/>
    <w:pPr>
      <w:spacing w:after="120"/>
    </w:pPr>
  </w:style>
  <w:style w:type="paragraph" w:styleId="Elenco">
    <w:name w:val="List"/>
    <w:basedOn w:val="Corpotesto"/>
    <w:uiPriority w:val="99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  <w:lang w:val="x-none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pPr>
      <w:suppressLineNumbers/>
    </w:pPr>
  </w:style>
  <w:style w:type="paragraph" w:customStyle="1" w:styleId="Stile1">
    <w:name w:val="Stile1"/>
    <w:basedOn w:val="Normale"/>
    <w:uiPriority w:val="99"/>
    <w:pPr>
      <w:widowControl w:val="0"/>
      <w:autoSpaceDE w:val="0"/>
      <w:spacing w:before="12" w:line="252" w:lineRule="auto"/>
      <w:ind w:left="390" w:right="58"/>
      <w:jc w:val="both"/>
    </w:pPr>
    <w:rPr>
      <w:rFonts w:ascii="Arial" w:hAnsi="Arial" w:cs="Arial"/>
      <w:color w:val="231F20"/>
      <w:w w:val="83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  <w:lang w:val="x-none"/>
    </w:rPr>
  </w:style>
  <w:style w:type="character" w:styleId="Collegamentoipertestuale">
    <w:name w:val="Hyperlink"/>
    <w:basedOn w:val="Carpredefinitoparagrafo"/>
    <w:unhideWhenUsed/>
    <w:rsid w:val="00922CE5"/>
    <w:rPr>
      <w:rFonts w:cs="Times New Roman"/>
      <w:color w:val="0000FF"/>
      <w:u w:val="single"/>
    </w:rPr>
  </w:style>
  <w:style w:type="character" w:styleId="Menzionenonrisolta">
    <w:name w:val="Unresolved Mention"/>
    <w:basedOn w:val="Carpredefinitoparagrafo"/>
    <w:uiPriority w:val="99"/>
    <w:rsid w:val="00922CE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702D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5F704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F704D"/>
  </w:style>
  <w:style w:type="character" w:styleId="Rimandonotaapidipagina">
    <w:name w:val="footnote reference"/>
    <w:basedOn w:val="Carpredefinitoparagrafo"/>
    <w:uiPriority w:val="99"/>
    <w:rsid w:val="005F704D"/>
    <w:rPr>
      <w:vertAlign w:val="superscript"/>
    </w:rPr>
  </w:style>
  <w:style w:type="character" w:styleId="Rimandocommento">
    <w:name w:val="annotation reference"/>
    <w:basedOn w:val="Carpredefinitoparagrafo"/>
    <w:uiPriority w:val="99"/>
    <w:rsid w:val="00D80B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80B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0B97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D80B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D80B97"/>
    <w:rPr>
      <w:b/>
      <w:bCs/>
    </w:rPr>
  </w:style>
  <w:style w:type="paragraph" w:styleId="Revisione">
    <w:name w:val="Revision"/>
    <w:hidden/>
    <w:uiPriority w:val="99"/>
    <w:semiHidden/>
    <w:rsid w:val="001A458A"/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68DB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rsid w:val="00B979F1"/>
  </w:style>
  <w:style w:type="character" w:styleId="Enfasigrassetto">
    <w:name w:val="Strong"/>
    <w:basedOn w:val="Carpredefinitoparagrafo"/>
    <w:uiPriority w:val="22"/>
    <w:qFormat/>
    <w:rsid w:val="00D75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artorana@inc-comunicazione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.volodin@inc-comunicazione.i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FAE52-2FF2-46AE-83B9-72F22118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867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marte</dc:creator>
  <cp:keywords/>
  <dc:description/>
  <cp:lastModifiedBy>Francesca Decaroli</cp:lastModifiedBy>
  <cp:revision>3</cp:revision>
  <cp:lastPrinted>2011-07-19T10:35:00Z</cp:lastPrinted>
  <dcterms:created xsi:type="dcterms:W3CDTF">2024-09-30T15:26:00Z</dcterms:created>
  <dcterms:modified xsi:type="dcterms:W3CDTF">2024-09-30T15:41:00Z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#000000,12,Calibri</vt:lpwstr>
  </property>
  <property fmtid="{D5CDD505-2E9C-101B-9397-08002B2CF9AE}" pid="4" name="ClassificationContentMarkingFooterText">
    <vt:lpwstr>NC - Non Classificato</vt:lpwstr>
  </property>
  <property fmtid="{D5CDD505-2E9C-101B-9397-08002B2CF9AE}" pid="5" name="MSIP_Label_97571976-ec0b-4017-be38-07e7d21c875c_Enabled">
    <vt:lpwstr>true</vt:lpwstr>
  </property>
  <property fmtid="{D5CDD505-2E9C-101B-9397-08002B2CF9AE}" pid="6" name="MSIP_Label_97571976-ec0b-4017-be38-07e7d21c875c_SetDate">
    <vt:lpwstr>2023-05-02T14:04:43Z</vt:lpwstr>
  </property>
  <property fmtid="{D5CDD505-2E9C-101B-9397-08002B2CF9AE}" pid="7" name="MSIP_Label_97571976-ec0b-4017-be38-07e7d21c875c_Method">
    <vt:lpwstr>Privileged</vt:lpwstr>
  </property>
  <property fmtid="{D5CDD505-2E9C-101B-9397-08002B2CF9AE}" pid="8" name="MSIP_Label_97571976-ec0b-4017-be38-07e7d21c875c_Name">
    <vt:lpwstr>NC - Non Classificato</vt:lpwstr>
  </property>
  <property fmtid="{D5CDD505-2E9C-101B-9397-08002B2CF9AE}" pid="9" name="MSIP_Label_97571976-ec0b-4017-be38-07e7d21c875c_SiteId">
    <vt:lpwstr>41da0b98-b391-44f8-bc8a-ff0483c320c3</vt:lpwstr>
  </property>
  <property fmtid="{D5CDD505-2E9C-101B-9397-08002B2CF9AE}" pid="10" name="MSIP_Label_97571976-ec0b-4017-be38-07e7d21c875c_ActionId">
    <vt:lpwstr>76afd823-6b1f-469d-93cc-390fc361b80c</vt:lpwstr>
  </property>
  <property fmtid="{D5CDD505-2E9C-101B-9397-08002B2CF9AE}" pid="11" name="MSIP_Label_97571976-ec0b-4017-be38-07e7d21c875c_ContentBits">
    <vt:lpwstr>2</vt:lpwstr>
  </property>
  <property fmtid="{D5CDD505-2E9C-101B-9397-08002B2CF9AE}" pid="12" name="GrammarlyDocumentId">
    <vt:lpwstr>88100e6fd9ba6eb8d2514d1213c3eb3da75dfcd09947ec719abf639ed47c8e3c</vt:lpwstr>
  </property>
</Properties>
</file>